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170"/>
        <w:gridCol w:w="5760"/>
        <w:gridCol w:w="1440"/>
        <w:gridCol w:w="1080"/>
      </w:tblGrid>
      <w:tr w:rsidR="00C137F0">
        <w:trPr>
          <w:cantSplit/>
        </w:trPr>
        <w:tc>
          <w:tcPr>
            <w:tcW w:w="10188" w:type="dxa"/>
            <w:gridSpan w:val="5"/>
            <w:tcBorders>
              <w:top w:val="single" w:sz="8" w:space="0" w:color="auto"/>
            </w:tcBorders>
          </w:tcPr>
          <w:p w:rsidR="00C137F0" w:rsidRDefault="00C137F0">
            <w:pPr>
              <w:jc w:val="center"/>
              <w:rPr>
                <w:rFonts w:ascii="Arial" w:hAnsi="Arial"/>
                <w:b/>
                <w:sz w:val="24"/>
                <w:u w:val="single"/>
              </w:rPr>
            </w:pPr>
            <w:r>
              <w:rPr>
                <w:rFonts w:ascii="Arial" w:hAnsi="Arial"/>
                <w:b/>
                <w:sz w:val="24"/>
                <w:u w:val="single"/>
              </w:rPr>
              <w:t>MINUTES OF THE 635</w:t>
            </w:r>
            <w:r>
              <w:rPr>
                <w:rFonts w:ascii="Arial" w:hAnsi="Arial"/>
                <w:b/>
                <w:sz w:val="24"/>
                <w:u w:val="single"/>
                <w:vertAlign w:val="superscript"/>
              </w:rPr>
              <w:t>th</w:t>
            </w:r>
            <w:r>
              <w:rPr>
                <w:rFonts w:ascii="Arial" w:hAnsi="Arial"/>
                <w:b/>
                <w:sz w:val="24"/>
                <w:u w:val="single"/>
              </w:rPr>
              <w:t xml:space="preserve"> PARISH COUNCIL MEETING HELD IN TOFT PEOPLES’ HALL ON MONDAY 7</w:t>
            </w:r>
            <w:r w:rsidRPr="005F0AF8">
              <w:rPr>
                <w:rFonts w:ascii="Arial" w:hAnsi="Arial"/>
                <w:b/>
                <w:sz w:val="24"/>
                <w:u w:val="single"/>
                <w:vertAlign w:val="superscript"/>
              </w:rPr>
              <w:t>th</w:t>
            </w:r>
            <w:r>
              <w:rPr>
                <w:rFonts w:ascii="Arial" w:hAnsi="Arial"/>
                <w:b/>
                <w:sz w:val="24"/>
                <w:u w:val="single"/>
              </w:rPr>
              <w:t xml:space="preserve"> DECEMBER 2009 </w:t>
            </w:r>
          </w:p>
        </w:tc>
      </w:tr>
      <w:tr w:rsidR="00C137F0">
        <w:trPr>
          <w:cantSplit/>
        </w:trPr>
        <w:tc>
          <w:tcPr>
            <w:tcW w:w="10188" w:type="dxa"/>
            <w:gridSpan w:val="5"/>
          </w:tcPr>
          <w:p w:rsidR="00C137F0" w:rsidRDefault="00C137F0" w:rsidP="005F0AF8">
            <w:pPr>
              <w:rPr>
                <w:rFonts w:ascii="Arial" w:hAnsi="Arial"/>
                <w:sz w:val="24"/>
              </w:rPr>
            </w:pPr>
            <w:r>
              <w:rPr>
                <w:rFonts w:ascii="Arial" w:hAnsi="Arial"/>
                <w:b/>
                <w:sz w:val="24"/>
              </w:rPr>
              <w:t>PRESENT: Councillors S Roberts; P Hercus; C Sinclair; D Bilsland; L Jayne; &amp; J Betson. District Councillor Robin Martlew &amp; County Cllr Whelan. There were two members of the public in attendance.</w:t>
            </w:r>
          </w:p>
        </w:tc>
      </w:tr>
      <w:tr w:rsidR="00C137F0">
        <w:tc>
          <w:tcPr>
            <w:tcW w:w="738" w:type="dxa"/>
          </w:tcPr>
          <w:p w:rsidR="00C137F0" w:rsidRDefault="00C137F0">
            <w:pPr>
              <w:rPr>
                <w:rFonts w:ascii="Arial" w:hAnsi="Arial"/>
                <w:sz w:val="24"/>
              </w:rPr>
            </w:pPr>
            <w:r>
              <w:rPr>
                <w:rFonts w:ascii="Arial" w:hAnsi="Arial"/>
                <w:sz w:val="24"/>
              </w:rPr>
              <w:t>Item</w:t>
            </w:r>
          </w:p>
        </w:tc>
        <w:tc>
          <w:tcPr>
            <w:tcW w:w="8370" w:type="dxa"/>
            <w:gridSpan w:val="3"/>
          </w:tcPr>
          <w:p w:rsidR="00C137F0" w:rsidRDefault="00C137F0">
            <w:pPr>
              <w:rPr>
                <w:rFonts w:ascii="Arial" w:hAnsi="Arial"/>
                <w:sz w:val="24"/>
              </w:rPr>
            </w:pPr>
            <w:r>
              <w:rPr>
                <w:rFonts w:ascii="Arial" w:hAnsi="Arial"/>
                <w:sz w:val="24"/>
              </w:rPr>
              <w:t>Content</w:t>
            </w:r>
          </w:p>
        </w:tc>
        <w:tc>
          <w:tcPr>
            <w:tcW w:w="1080" w:type="dxa"/>
          </w:tcPr>
          <w:p w:rsidR="00C137F0" w:rsidRDefault="00C137F0">
            <w:pPr>
              <w:rPr>
                <w:rFonts w:ascii="Arial" w:hAnsi="Arial"/>
                <w:sz w:val="24"/>
              </w:rPr>
            </w:pPr>
            <w:r>
              <w:rPr>
                <w:rFonts w:ascii="Arial" w:hAnsi="Arial"/>
                <w:sz w:val="24"/>
              </w:rPr>
              <w:t>Action</w:t>
            </w:r>
          </w:p>
        </w:tc>
      </w:tr>
      <w:tr w:rsidR="00C137F0">
        <w:tc>
          <w:tcPr>
            <w:tcW w:w="738" w:type="dxa"/>
          </w:tcPr>
          <w:p w:rsidR="00C137F0" w:rsidRDefault="00C137F0">
            <w:pPr>
              <w:rPr>
                <w:rFonts w:ascii="Arial" w:hAnsi="Arial"/>
                <w:sz w:val="24"/>
              </w:rPr>
            </w:pPr>
            <w:r>
              <w:rPr>
                <w:rFonts w:ascii="Arial" w:hAnsi="Arial"/>
                <w:sz w:val="24"/>
              </w:rPr>
              <w:t>1.</w:t>
            </w:r>
          </w:p>
        </w:tc>
        <w:tc>
          <w:tcPr>
            <w:tcW w:w="8370" w:type="dxa"/>
            <w:gridSpan w:val="3"/>
          </w:tcPr>
          <w:p w:rsidR="00C137F0" w:rsidRDefault="00C137F0">
            <w:pPr>
              <w:pStyle w:val="Heading5"/>
              <w:rPr>
                <w:b/>
              </w:rPr>
            </w:pPr>
            <w:r>
              <w:rPr>
                <w:b/>
              </w:rPr>
              <w:t>APOLOGIES</w:t>
            </w:r>
          </w:p>
          <w:p w:rsidR="00C137F0" w:rsidRDefault="00C137F0" w:rsidP="00BF3178">
            <w:pPr>
              <w:numPr>
                <w:ilvl w:val="0"/>
                <w:numId w:val="8"/>
              </w:numPr>
              <w:rPr>
                <w:rFonts w:ascii="Arial" w:hAnsi="Arial" w:cs="Arial"/>
                <w:sz w:val="24"/>
                <w:szCs w:val="24"/>
              </w:rPr>
            </w:pPr>
            <w:r>
              <w:rPr>
                <w:rFonts w:ascii="Arial" w:hAnsi="Arial" w:cs="Arial"/>
                <w:sz w:val="24"/>
                <w:szCs w:val="24"/>
              </w:rPr>
              <w:t>The Chairman reported that Cllr Norgett had resigned and that arrangements were in place to advertise the Council’s vacancy. It was therefore</w:t>
            </w:r>
          </w:p>
          <w:p w:rsidR="00C137F0" w:rsidRPr="00924666" w:rsidRDefault="00C137F0" w:rsidP="00924666">
            <w:pPr>
              <w:rPr>
                <w:rFonts w:ascii="Arial" w:hAnsi="Arial" w:cs="Arial"/>
                <w:sz w:val="24"/>
                <w:szCs w:val="24"/>
              </w:rPr>
            </w:pPr>
            <w:r w:rsidRPr="005A6363">
              <w:rPr>
                <w:rFonts w:ascii="Arial" w:hAnsi="Arial" w:cs="Arial"/>
                <w:b/>
                <w:sz w:val="24"/>
                <w:szCs w:val="24"/>
              </w:rPr>
              <w:t>RESOLVED</w:t>
            </w:r>
            <w:r>
              <w:rPr>
                <w:rFonts w:ascii="Arial" w:hAnsi="Arial" w:cs="Arial"/>
                <w:sz w:val="24"/>
                <w:szCs w:val="24"/>
              </w:rPr>
              <w:t xml:space="preserve"> that thanks should be recorded by letter from the Council to Cllr Norgett for his service to the Council</w:t>
            </w:r>
          </w:p>
        </w:tc>
        <w:tc>
          <w:tcPr>
            <w:tcW w:w="1080" w:type="dxa"/>
          </w:tcPr>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r>
              <w:rPr>
                <w:rFonts w:ascii="Arial" w:hAnsi="Arial"/>
                <w:sz w:val="24"/>
              </w:rPr>
              <w:t>KAC</w:t>
            </w:r>
          </w:p>
        </w:tc>
      </w:tr>
      <w:tr w:rsidR="00C137F0">
        <w:tc>
          <w:tcPr>
            <w:tcW w:w="738" w:type="dxa"/>
          </w:tcPr>
          <w:p w:rsidR="00C137F0" w:rsidRDefault="00C137F0">
            <w:pPr>
              <w:rPr>
                <w:rFonts w:ascii="Arial" w:hAnsi="Arial"/>
                <w:sz w:val="24"/>
              </w:rPr>
            </w:pPr>
            <w:r>
              <w:rPr>
                <w:rFonts w:ascii="Arial" w:hAnsi="Arial"/>
                <w:sz w:val="24"/>
              </w:rPr>
              <w:t>2.</w:t>
            </w:r>
          </w:p>
        </w:tc>
        <w:tc>
          <w:tcPr>
            <w:tcW w:w="8370" w:type="dxa"/>
            <w:gridSpan w:val="3"/>
          </w:tcPr>
          <w:p w:rsidR="00C137F0" w:rsidRDefault="00C137F0">
            <w:pPr>
              <w:rPr>
                <w:rFonts w:ascii="Arial" w:hAnsi="Arial"/>
                <w:b/>
                <w:sz w:val="24"/>
              </w:rPr>
            </w:pPr>
            <w:r>
              <w:rPr>
                <w:rFonts w:ascii="Arial" w:hAnsi="Arial"/>
                <w:b/>
                <w:sz w:val="24"/>
              </w:rPr>
              <w:t>MINUTES OF LAST MEETING AND ACTIONS OUTSTANDING</w:t>
            </w:r>
          </w:p>
          <w:p w:rsidR="00C137F0" w:rsidRDefault="00C137F0" w:rsidP="00BF3178">
            <w:pPr>
              <w:numPr>
                <w:ilvl w:val="0"/>
                <w:numId w:val="7"/>
              </w:numPr>
              <w:rPr>
                <w:rFonts w:ascii="Arial" w:hAnsi="Arial" w:cs="Arial"/>
                <w:sz w:val="24"/>
                <w:szCs w:val="24"/>
              </w:rPr>
            </w:pPr>
            <w:r>
              <w:rPr>
                <w:rFonts w:ascii="Arial" w:hAnsi="Arial" w:cs="Arial"/>
                <w:sz w:val="24"/>
                <w:szCs w:val="24"/>
              </w:rPr>
              <w:t xml:space="preserve">Copies of </w:t>
            </w:r>
            <w:r w:rsidRPr="005A6363">
              <w:rPr>
                <w:rFonts w:ascii="Arial" w:hAnsi="Arial" w:cs="Arial"/>
                <w:sz w:val="24"/>
                <w:szCs w:val="24"/>
              </w:rPr>
              <w:t xml:space="preserve"> the minutes of the meeting held on 2</w:t>
            </w:r>
            <w:r w:rsidRPr="005A6363">
              <w:rPr>
                <w:rFonts w:ascii="Arial" w:hAnsi="Arial" w:cs="Arial"/>
                <w:sz w:val="24"/>
                <w:szCs w:val="24"/>
                <w:vertAlign w:val="superscript"/>
              </w:rPr>
              <w:t>nd</w:t>
            </w:r>
            <w:r w:rsidRPr="005A6363">
              <w:rPr>
                <w:rFonts w:ascii="Arial" w:hAnsi="Arial" w:cs="Arial"/>
                <w:sz w:val="24"/>
                <w:szCs w:val="24"/>
              </w:rPr>
              <w:t xml:space="preserve"> November 2009 (M634) </w:t>
            </w:r>
            <w:r>
              <w:rPr>
                <w:rFonts w:ascii="Arial" w:hAnsi="Arial" w:cs="Arial"/>
                <w:sz w:val="24"/>
                <w:szCs w:val="24"/>
              </w:rPr>
              <w:t>had been circulated following their informal approval by the Chairman. It was</w:t>
            </w:r>
          </w:p>
          <w:p w:rsidR="00C137F0" w:rsidRPr="005A6363" w:rsidRDefault="00C137F0" w:rsidP="005A6363">
            <w:pPr>
              <w:rPr>
                <w:rFonts w:ascii="Arial" w:hAnsi="Arial" w:cs="Arial"/>
                <w:sz w:val="24"/>
                <w:szCs w:val="24"/>
              </w:rPr>
            </w:pPr>
            <w:r w:rsidRPr="005A6363">
              <w:rPr>
                <w:rFonts w:ascii="Arial" w:hAnsi="Arial" w:cs="Arial"/>
                <w:b/>
                <w:sz w:val="24"/>
                <w:szCs w:val="24"/>
              </w:rPr>
              <w:t>RESOLVED</w:t>
            </w:r>
            <w:r>
              <w:rPr>
                <w:rFonts w:ascii="Arial" w:hAnsi="Arial" w:cs="Arial"/>
                <w:sz w:val="24"/>
                <w:szCs w:val="24"/>
              </w:rPr>
              <w:t xml:space="preserve"> that these were a correct record and they were duly signed by the Chairman.</w:t>
            </w:r>
          </w:p>
        </w:tc>
        <w:tc>
          <w:tcPr>
            <w:tcW w:w="1080" w:type="dxa"/>
          </w:tcPr>
          <w:p w:rsidR="00C137F0" w:rsidRDefault="00C137F0" w:rsidP="00E3035E">
            <w:pPr>
              <w:rPr>
                <w:rFonts w:ascii="Arial" w:hAnsi="Arial"/>
                <w:sz w:val="24"/>
              </w:rPr>
            </w:pPr>
          </w:p>
        </w:tc>
      </w:tr>
      <w:tr w:rsidR="00C137F0">
        <w:tc>
          <w:tcPr>
            <w:tcW w:w="738" w:type="dxa"/>
          </w:tcPr>
          <w:p w:rsidR="00C137F0" w:rsidRDefault="00C137F0">
            <w:pPr>
              <w:rPr>
                <w:rFonts w:ascii="Arial" w:hAnsi="Arial"/>
                <w:sz w:val="24"/>
              </w:rPr>
            </w:pPr>
            <w:r>
              <w:rPr>
                <w:rFonts w:ascii="Arial" w:hAnsi="Arial"/>
                <w:sz w:val="24"/>
              </w:rPr>
              <w:t xml:space="preserve">3. </w:t>
            </w:r>
          </w:p>
        </w:tc>
        <w:tc>
          <w:tcPr>
            <w:tcW w:w="8370" w:type="dxa"/>
            <w:gridSpan w:val="3"/>
          </w:tcPr>
          <w:p w:rsidR="00C137F0" w:rsidRDefault="00C137F0">
            <w:pPr>
              <w:pStyle w:val="Heading4"/>
              <w:tabs>
                <w:tab w:val="clear" w:pos="720"/>
              </w:tabs>
            </w:pPr>
            <w:r>
              <w:t>OPEN SESSION</w:t>
            </w:r>
          </w:p>
          <w:p w:rsidR="00C137F0" w:rsidRDefault="00C137F0" w:rsidP="00BF3178">
            <w:pPr>
              <w:numPr>
                <w:ilvl w:val="0"/>
                <w:numId w:val="7"/>
              </w:numPr>
              <w:rPr>
                <w:rFonts w:ascii="Arial" w:hAnsi="Arial" w:cs="Arial"/>
                <w:sz w:val="24"/>
                <w:szCs w:val="24"/>
              </w:rPr>
            </w:pPr>
            <w:r>
              <w:rPr>
                <w:rFonts w:ascii="Arial" w:hAnsi="Arial" w:cs="Arial"/>
                <w:sz w:val="24"/>
                <w:szCs w:val="24"/>
              </w:rPr>
              <w:t>Members of the public having indicated that they wished to address the meeting, the Chairman proposed that the meeting adjourn and it was</w:t>
            </w:r>
          </w:p>
          <w:p w:rsidR="00C137F0" w:rsidRDefault="00C137F0" w:rsidP="00642F14">
            <w:pPr>
              <w:rPr>
                <w:rFonts w:ascii="Arial" w:hAnsi="Arial" w:cs="Arial"/>
                <w:sz w:val="24"/>
                <w:szCs w:val="24"/>
              </w:rPr>
            </w:pPr>
            <w:r w:rsidRPr="005A6363">
              <w:rPr>
                <w:rFonts w:ascii="Arial" w:hAnsi="Arial" w:cs="Arial"/>
                <w:b/>
                <w:sz w:val="24"/>
                <w:szCs w:val="24"/>
              </w:rPr>
              <w:t>RESOLVED</w:t>
            </w:r>
            <w:r>
              <w:rPr>
                <w:rFonts w:ascii="Arial" w:hAnsi="Arial" w:cs="Arial"/>
                <w:sz w:val="24"/>
                <w:szCs w:val="24"/>
              </w:rPr>
              <w:t xml:space="preserve"> so to do.</w:t>
            </w:r>
          </w:p>
          <w:p w:rsidR="00C137F0" w:rsidRDefault="00C137F0" w:rsidP="00BF3178">
            <w:pPr>
              <w:numPr>
                <w:ilvl w:val="0"/>
                <w:numId w:val="7"/>
              </w:numPr>
              <w:rPr>
                <w:rFonts w:ascii="Arial" w:hAnsi="Arial" w:cs="Arial"/>
                <w:sz w:val="24"/>
                <w:szCs w:val="24"/>
              </w:rPr>
            </w:pPr>
            <w:r>
              <w:rPr>
                <w:rFonts w:ascii="Arial" w:hAnsi="Arial" w:cs="Arial"/>
                <w:sz w:val="24"/>
                <w:szCs w:val="24"/>
              </w:rPr>
              <w:t>Mr Quick of School Lane expressed concern about the ability of what he considered an inadequate bus service to meet the needs of an expanding Sixth Form College at Comberton. Referring to the Travel Plan, he considered that data collected from Impington Village College offered poor comparative value, since Sixth Form figures were unknown. He also pointed out that the irregular school attendance of Sixth Formers made predicting demand for the bus services very difficult.</w:t>
            </w:r>
          </w:p>
          <w:p w:rsidR="00C137F0" w:rsidRDefault="00C137F0" w:rsidP="00BF3178">
            <w:pPr>
              <w:numPr>
                <w:ilvl w:val="0"/>
                <w:numId w:val="7"/>
              </w:numPr>
              <w:rPr>
                <w:rFonts w:ascii="Arial" w:hAnsi="Arial" w:cs="Arial"/>
                <w:sz w:val="24"/>
                <w:szCs w:val="24"/>
              </w:rPr>
            </w:pPr>
            <w:r>
              <w:rPr>
                <w:rFonts w:ascii="Arial" w:hAnsi="Arial" w:cs="Arial"/>
                <w:sz w:val="24"/>
                <w:szCs w:val="24"/>
              </w:rPr>
              <w:t>Mrs Coppin thanked the Fireworks Committee for another year’s successful Toft Fireworks and thanked the Paarish Council for arranging for repairs to posts on the green. She reported that a window in the bus station was broken. The Chairman thanked those Members of the public for their comments and it was</w:t>
            </w:r>
          </w:p>
          <w:p w:rsidR="00C137F0" w:rsidRPr="00642F14" w:rsidRDefault="00C137F0" w:rsidP="00642F14">
            <w:pPr>
              <w:rPr>
                <w:rFonts w:ascii="Arial" w:hAnsi="Arial" w:cs="Arial"/>
                <w:sz w:val="24"/>
                <w:szCs w:val="24"/>
              </w:rPr>
            </w:pPr>
            <w:r w:rsidRPr="005A6363">
              <w:rPr>
                <w:rFonts w:ascii="Arial" w:hAnsi="Arial" w:cs="Arial"/>
                <w:b/>
                <w:sz w:val="24"/>
                <w:szCs w:val="24"/>
              </w:rPr>
              <w:t>RESOLVED</w:t>
            </w:r>
            <w:r>
              <w:rPr>
                <w:rFonts w:ascii="Arial" w:hAnsi="Arial" w:cs="Arial"/>
                <w:sz w:val="24"/>
                <w:szCs w:val="24"/>
              </w:rPr>
              <w:t xml:space="preserve"> to reconvene.</w:t>
            </w:r>
          </w:p>
        </w:tc>
        <w:tc>
          <w:tcPr>
            <w:tcW w:w="1080" w:type="dxa"/>
          </w:tcPr>
          <w:p w:rsidR="00C137F0" w:rsidRDefault="00C137F0">
            <w:pPr>
              <w:rPr>
                <w:rFonts w:ascii="Arial" w:hAnsi="Arial"/>
                <w:sz w:val="24"/>
              </w:rPr>
            </w:pPr>
          </w:p>
        </w:tc>
      </w:tr>
      <w:tr w:rsidR="00C137F0">
        <w:tc>
          <w:tcPr>
            <w:tcW w:w="738" w:type="dxa"/>
          </w:tcPr>
          <w:p w:rsidR="00C137F0" w:rsidRDefault="00C137F0">
            <w:pPr>
              <w:rPr>
                <w:rFonts w:ascii="Arial" w:hAnsi="Arial"/>
                <w:sz w:val="24"/>
              </w:rPr>
            </w:pPr>
            <w:r>
              <w:rPr>
                <w:rFonts w:ascii="Arial" w:hAnsi="Arial"/>
                <w:sz w:val="24"/>
              </w:rPr>
              <w:t>4.</w:t>
            </w:r>
          </w:p>
        </w:tc>
        <w:tc>
          <w:tcPr>
            <w:tcW w:w="8370" w:type="dxa"/>
            <w:gridSpan w:val="3"/>
          </w:tcPr>
          <w:p w:rsidR="00C137F0" w:rsidRDefault="00C137F0">
            <w:pPr>
              <w:rPr>
                <w:rFonts w:ascii="Arial" w:hAnsi="Arial"/>
                <w:b/>
                <w:sz w:val="24"/>
              </w:rPr>
            </w:pPr>
            <w:r>
              <w:rPr>
                <w:rFonts w:ascii="Arial" w:hAnsi="Arial"/>
                <w:b/>
                <w:sz w:val="24"/>
              </w:rPr>
              <w:t>FEED BACK FROM CIRCULATION &amp; CIRCULATION ARISING</w:t>
            </w:r>
          </w:p>
          <w:p w:rsidR="00C137F0" w:rsidRDefault="00C137F0" w:rsidP="00BF3178">
            <w:pPr>
              <w:numPr>
                <w:ilvl w:val="0"/>
                <w:numId w:val="5"/>
              </w:numPr>
              <w:rPr>
                <w:rFonts w:ascii="Arial" w:hAnsi="Arial"/>
                <w:sz w:val="24"/>
              </w:rPr>
            </w:pPr>
            <w:r>
              <w:rPr>
                <w:rFonts w:ascii="Arial" w:hAnsi="Arial"/>
                <w:sz w:val="24"/>
              </w:rPr>
              <w:t>The Chairman reported receipt of a letter from the Office of the Ely Diocese, confirming that the matter of the Council’s enquiry was being looked into.</w:t>
            </w:r>
          </w:p>
          <w:p w:rsidR="00C137F0" w:rsidRDefault="00C137F0" w:rsidP="00BF3178">
            <w:pPr>
              <w:numPr>
                <w:ilvl w:val="0"/>
                <w:numId w:val="5"/>
              </w:numPr>
              <w:rPr>
                <w:rFonts w:ascii="Arial" w:hAnsi="Arial"/>
                <w:sz w:val="24"/>
              </w:rPr>
            </w:pPr>
            <w:r>
              <w:rPr>
                <w:rFonts w:ascii="Arial" w:hAnsi="Arial"/>
                <w:sz w:val="24"/>
              </w:rPr>
              <w:t>Proposals on a Freight Map for the County requiring a response had been e-mailed to Councillors and it was</w:t>
            </w:r>
          </w:p>
          <w:p w:rsidR="00C137F0" w:rsidRDefault="00C137F0">
            <w:pPr>
              <w:rPr>
                <w:rFonts w:ascii="Arial" w:hAnsi="Arial"/>
                <w:sz w:val="24"/>
              </w:rPr>
            </w:pPr>
            <w:r w:rsidRPr="005A6363">
              <w:rPr>
                <w:rFonts w:ascii="Arial" w:hAnsi="Arial"/>
                <w:b/>
                <w:sz w:val="24"/>
              </w:rPr>
              <w:t>RESOLVED</w:t>
            </w:r>
            <w:r>
              <w:rPr>
                <w:rFonts w:ascii="Arial" w:hAnsi="Arial"/>
                <w:sz w:val="24"/>
              </w:rPr>
              <w:t xml:space="preserve"> to respond as individuals in the event that Councillors had comments to make.</w:t>
            </w:r>
          </w:p>
          <w:p w:rsidR="00C137F0" w:rsidRDefault="00C137F0" w:rsidP="00BF3178">
            <w:pPr>
              <w:numPr>
                <w:ilvl w:val="0"/>
                <w:numId w:val="6"/>
              </w:numPr>
              <w:rPr>
                <w:rFonts w:ascii="Arial" w:hAnsi="Arial"/>
                <w:sz w:val="24"/>
              </w:rPr>
            </w:pPr>
            <w:r>
              <w:rPr>
                <w:rFonts w:ascii="Arial" w:hAnsi="Arial"/>
                <w:sz w:val="24"/>
              </w:rPr>
              <w:t>The Chairman mentioned that notification had been received from South Cambs District Council in connection with access to the register of electors, which could be arranged via the Clerk.</w:t>
            </w:r>
          </w:p>
          <w:p w:rsidR="00C137F0" w:rsidRPr="00126A22" w:rsidRDefault="00C137F0" w:rsidP="00BF3178">
            <w:pPr>
              <w:numPr>
                <w:ilvl w:val="0"/>
                <w:numId w:val="6"/>
              </w:numPr>
              <w:rPr>
                <w:rFonts w:ascii="Arial" w:hAnsi="Arial"/>
                <w:sz w:val="24"/>
              </w:rPr>
            </w:pPr>
            <w:r>
              <w:rPr>
                <w:rFonts w:ascii="Arial" w:hAnsi="Arial"/>
                <w:sz w:val="24"/>
              </w:rPr>
              <w:t>Finally, the Chairman mentioned that a report had been prepared by Mr Ward of Brookside in connection with the drainage problems under investigation there and a copy was placed in the circulation bag for Members’ information.</w:t>
            </w:r>
          </w:p>
        </w:tc>
        <w:tc>
          <w:tcPr>
            <w:tcW w:w="1080" w:type="dxa"/>
          </w:tcPr>
          <w:p w:rsidR="00C137F0" w:rsidRDefault="00C137F0">
            <w:pPr>
              <w:rPr>
                <w:rFonts w:ascii="Arial" w:hAnsi="Arial"/>
                <w:sz w:val="24"/>
              </w:rPr>
            </w:pPr>
          </w:p>
        </w:tc>
      </w:tr>
      <w:tr w:rsidR="00C137F0">
        <w:tc>
          <w:tcPr>
            <w:tcW w:w="738" w:type="dxa"/>
          </w:tcPr>
          <w:p w:rsidR="00C137F0" w:rsidRDefault="00C137F0">
            <w:pPr>
              <w:rPr>
                <w:rFonts w:ascii="Arial" w:hAnsi="Arial"/>
                <w:sz w:val="24"/>
              </w:rPr>
            </w:pPr>
            <w:r>
              <w:rPr>
                <w:rFonts w:ascii="Arial" w:hAnsi="Arial"/>
                <w:sz w:val="24"/>
              </w:rPr>
              <w:t>5.</w:t>
            </w:r>
          </w:p>
        </w:tc>
        <w:tc>
          <w:tcPr>
            <w:tcW w:w="8370" w:type="dxa"/>
            <w:gridSpan w:val="3"/>
          </w:tcPr>
          <w:p w:rsidR="00C137F0" w:rsidRDefault="00C137F0">
            <w:pPr>
              <w:tabs>
                <w:tab w:val="left" w:pos="720"/>
              </w:tabs>
              <w:rPr>
                <w:rFonts w:ascii="Arial" w:hAnsi="Arial"/>
                <w:b/>
                <w:sz w:val="24"/>
              </w:rPr>
            </w:pPr>
            <w:r>
              <w:rPr>
                <w:rFonts w:ascii="Arial" w:hAnsi="Arial"/>
                <w:b/>
                <w:sz w:val="24"/>
              </w:rPr>
              <w:t>COUNTY &amp; DISTRICT COUNCILLORS’ REPORTS</w:t>
            </w:r>
          </w:p>
          <w:p w:rsidR="00C137F0" w:rsidRPr="00DA397B" w:rsidRDefault="00C137F0" w:rsidP="00DA397B">
            <w:pPr>
              <w:pStyle w:val="ListParagraph"/>
              <w:numPr>
                <w:ilvl w:val="0"/>
                <w:numId w:val="9"/>
              </w:numPr>
              <w:tabs>
                <w:tab w:val="left" w:pos="720"/>
              </w:tabs>
              <w:rPr>
                <w:rFonts w:ascii="Arial" w:hAnsi="Arial"/>
                <w:sz w:val="24"/>
              </w:rPr>
            </w:pPr>
            <w:r w:rsidRPr="00DA397B">
              <w:rPr>
                <w:rFonts w:ascii="Arial" w:hAnsi="Arial"/>
                <w:sz w:val="24"/>
              </w:rPr>
              <w:t>The County Councillor had news about a site visit planned at the Comberton Village College involving the architect and reminded the Council that comments were required in respect of plans under consideration by 16</w:t>
            </w:r>
            <w:r w:rsidRPr="00DA397B">
              <w:rPr>
                <w:rFonts w:ascii="Arial" w:hAnsi="Arial"/>
                <w:sz w:val="24"/>
                <w:vertAlign w:val="superscript"/>
              </w:rPr>
              <w:t>th</w:t>
            </w:r>
            <w:r w:rsidRPr="00DA397B">
              <w:rPr>
                <w:rFonts w:ascii="Arial" w:hAnsi="Arial"/>
                <w:sz w:val="24"/>
              </w:rPr>
              <w:t xml:space="preserve"> December 2009, following which County Council would determine permission or refusal. She expressed the view that the travel plan was not robust enough, since parking spaces would increase by a mere 35, despite capacity being increased to 350 pupils and more teaching staff. With cutbacks in local bus services, there was doubt as to whether young people could reach the school and drainage was also a concern. A traffic survey done on 23</w:t>
            </w:r>
            <w:r w:rsidRPr="00DA397B">
              <w:rPr>
                <w:rFonts w:ascii="Arial" w:hAnsi="Arial"/>
                <w:sz w:val="24"/>
                <w:vertAlign w:val="superscript"/>
              </w:rPr>
              <w:t>rd</w:t>
            </w:r>
            <w:r w:rsidRPr="00DA397B">
              <w:rPr>
                <w:rFonts w:ascii="Arial" w:hAnsi="Arial"/>
                <w:sz w:val="24"/>
              </w:rPr>
              <w:t xml:space="preserve"> September provided those determining the plans with a snapshot, but experience of parents nights and other events at the College had already proved how inadequate the parking facilities were at the site.</w:t>
            </w:r>
          </w:p>
          <w:p w:rsidR="00C137F0" w:rsidRDefault="00C137F0" w:rsidP="00DA397B">
            <w:pPr>
              <w:tabs>
                <w:tab w:val="left" w:pos="720"/>
              </w:tabs>
              <w:ind w:left="680"/>
              <w:rPr>
                <w:rFonts w:ascii="Arial" w:hAnsi="Arial"/>
                <w:sz w:val="24"/>
              </w:rPr>
            </w:pPr>
            <w:r>
              <w:rPr>
                <w:rFonts w:ascii="Arial" w:hAnsi="Arial"/>
                <w:sz w:val="24"/>
              </w:rPr>
              <w:t>County Cllr Whelan answered questions from the public about the bus services and plans for a secondary school at Cambourne. She was thanked for her report and left the meeting.</w:t>
            </w:r>
          </w:p>
          <w:p w:rsidR="00C137F0" w:rsidRPr="00DA397B" w:rsidRDefault="00C137F0" w:rsidP="00DA397B">
            <w:pPr>
              <w:pStyle w:val="ListParagraph"/>
              <w:numPr>
                <w:ilvl w:val="0"/>
                <w:numId w:val="9"/>
              </w:numPr>
              <w:tabs>
                <w:tab w:val="left" w:pos="0"/>
              </w:tabs>
              <w:rPr>
                <w:rFonts w:ascii="Arial" w:hAnsi="Arial"/>
                <w:sz w:val="24"/>
              </w:rPr>
            </w:pPr>
            <w:r>
              <w:rPr>
                <w:rFonts w:ascii="Arial" w:hAnsi="Arial"/>
                <w:sz w:val="24"/>
              </w:rPr>
              <w:t>The District Councillor spoke about changes in meeting times, since Portfolio meetings were now being held in the daytime and not in the evenings. The Finance Committee was focusing on medium term objectives and a review of the waste and recycling service had revealed that blue bins were to be introduced. He considered that the saving of finance spent on a recent housing consultation could have prevented the Council’s current financial crisis and criticized a decline in the quality of some services whilst focus was on improving others.</w:t>
            </w:r>
          </w:p>
        </w:tc>
        <w:tc>
          <w:tcPr>
            <w:tcW w:w="1080" w:type="dxa"/>
          </w:tcPr>
          <w:p w:rsidR="00C137F0" w:rsidRDefault="00C137F0">
            <w:pPr>
              <w:rPr>
                <w:rFonts w:ascii="Arial" w:hAnsi="Arial"/>
                <w:sz w:val="24"/>
              </w:rPr>
            </w:pPr>
          </w:p>
        </w:tc>
      </w:tr>
      <w:tr w:rsidR="00C137F0">
        <w:tc>
          <w:tcPr>
            <w:tcW w:w="738" w:type="dxa"/>
          </w:tcPr>
          <w:p w:rsidR="00C137F0" w:rsidRDefault="00C137F0">
            <w:pPr>
              <w:rPr>
                <w:rFonts w:ascii="Arial" w:hAnsi="Arial"/>
                <w:sz w:val="24"/>
              </w:rPr>
            </w:pPr>
            <w:r>
              <w:rPr>
                <w:rFonts w:ascii="Arial" w:hAnsi="Arial"/>
                <w:sz w:val="24"/>
              </w:rPr>
              <w:t>6.</w:t>
            </w:r>
          </w:p>
        </w:tc>
        <w:tc>
          <w:tcPr>
            <w:tcW w:w="8370" w:type="dxa"/>
            <w:gridSpan w:val="3"/>
          </w:tcPr>
          <w:p w:rsidR="00C137F0" w:rsidRDefault="00C137F0">
            <w:pPr>
              <w:rPr>
                <w:rFonts w:ascii="Arial" w:hAnsi="Arial"/>
                <w:b/>
                <w:sz w:val="24"/>
              </w:rPr>
            </w:pPr>
            <w:r>
              <w:rPr>
                <w:rFonts w:ascii="Arial" w:hAnsi="Arial"/>
                <w:b/>
                <w:sz w:val="24"/>
              </w:rPr>
              <w:t>PLANNING</w:t>
            </w:r>
          </w:p>
          <w:p w:rsidR="00C137F0" w:rsidRPr="00420707" w:rsidRDefault="00C137F0" w:rsidP="00A87552">
            <w:pPr>
              <w:pStyle w:val="ListParagraph"/>
              <w:numPr>
                <w:ilvl w:val="0"/>
                <w:numId w:val="9"/>
              </w:numPr>
              <w:rPr>
                <w:rFonts w:ascii="Arial" w:hAnsi="Arial" w:cs="Arial"/>
                <w:b/>
                <w:sz w:val="24"/>
                <w:szCs w:val="24"/>
              </w:rPr>
            </w:pPr>
            <w:r>
              <w:rPr>
                <w:rFonts w:ascii="Arial" w:hAnsi="Arial" w:cs="Arial"/>
                <w:sz w:val="24"/>
                <w:szCs w:val="24"/>
              </w:rPr>
              <w:t xml:space="preserve">Councillors </w:t>
            </w:r>
            <w:r w:rsidRPr="00A87552">
              <w:rPr>
                <w:rFonts w:ascii="Arial" w:hAnsi="Arial" w:cs="Arial"/>
                <w:sz w:val="24"/>
                <w:szCs w:val="24"/>
              </w:rPr>
              <w:t>consider</w:t>
            </w:r>
            <w:r>
              <w:rPr>
                <w:rFonts w:ascii="Arial" w:hAnsi="Arial" w:cs="Arial"/>
                <w:sz w:val="24"/>
                <w:szCs w:val="24"/>
              </w:rPr>
              <w:t>ed</w:t>
            </w:r>
            <w:r w:rsidRPr="00A87552">
              <w:rPr>
                <w:rFonts w:ascii="Arial" w:hAnsi="Arial" w:cs="Arial"/>
                <w:sz w:val="24"/>
                <w:szCs w:val="24"/>
              </w:rPr>
              <w:t xml:space="preserve"> a recommendation for South Cambs District Council, in connection with an application for treework in a conservation area (reduction of large white willow), by S Ridgeon, the Priory</w:t>
            </w:r>
            <w:r>
              <w:rPr>
                <w:rFonts w:ascii="Arial" w:hAnsi="Arial" w:cs="Arial"/>
                <w:sz w:val="24"/>
                <w:szCs w:val="24"/>
              </w:rPr>
              <w:t xml:space="preserve">, Church Road, Toft (ref 8053) and for application reference </w:t>
            </w:r>
            <w:r w:rsidRPr="00A87552">
              <w:rPr>
                <w:rFonts w:ascii="Arial" w:hAnsi="Arial" w:cs="Arial"/>
                <w:sz w:val="24"/>
                <w:szCs w:val="24"/>
              </w:rPr>
              <w:t>8055, by N Rink, the Coach House, Church Road (reduction and removal of ash trees).</w:t>
            </w:r>
            <w:r>
              <w:rPr>
                <w:rFonts w:ascii="Arial" w:hAnsi="Arial" w:cs="Arial"/>
                <w:sz w:val="24"/>
                <w:szCs w:val="24"/>
              </w:rPr>
              <w:t xml:space="preserve"> It was</w:t>
            </w:r>
          </w:p>
          <w:p w:rsidR="00C137F0" w:rsidRPr="00A87552" w:rsidRDefault="00C137F0" w:rsidP="00420707">
            <w:pPr>
              <w:pStyle w:val="ListParagraph"/>
              <w:ind w:left="0"/>
              <w:rPr>
                <w:rFonts w:ascii="Arial" w:hAnsi="Arial" w:cs="Arial"/>
                <w:b/>
                <w:sz w:val="24"/>
                <w:szCs w:val="24"/>
              </w:rPr>
            </w:pPr>
            <w:r w:rsidRPr="00420707">
              <w:rPr>
                <w:rFonts w:ascii="Arial" w:hAnsi="Arial" w:cs="Arial"/>
                <w:b/>
                <w:sz w:val="24"/>
                <w:szCs w:val="24"/>
              </w:rPr>
              <w:t>RESOLVED</w:t>
            </w:r>
            <w:r>
              <w:rPr>
                <w:rFonts w:ascii="Arial" w:hAnsi="Arial" w:cs="Arial"/>
                <w:sz w:val="24"/>
                <w:szCs w:val="24"/>
              </w:rPr>
              <w:t xml:space="preserve"> to approve these with no further comments.</w:t>
            </w:r>
          </w:p>
          <w:p w:rsidR="00C137F0" w:rsidRDefault="00C137F0" w:rsidP="00420707">
            <w:pPr>
              <w:pStyle w:val="ListParagraph"/>
              <w:rPr>
                <w:rFonts w:ascii="Arial" w:hAnsi="Arial" w:cs="Arial"/>
                <w:sz w:val="24"/>
                <w:szCs w:val="24"/>
              </w:rPr>
            </w:pPr>
            <w:r>
              <w:rPr>
                <w:rFonts w:ascii="Arial" w:hAnsi="Arial" w:cs="Arial"/>
                <w:sz w:val="24"/>
                <w:szCs w:val="24"/>
              </w:rPr>
              <w:t xml:space="preserve">The Council </w:t>
            </w:r>
            <w:r w:rsidRPr="00420707">
              <w:rPr>
                <w:rFonts w:ascii="Arial" w:hAnsi="Arial" w:cs="Arial"/>
                <w:sz w:val="24"/>
                <w:szCs w:val="24"/>
              </w:rPr>
              <w:t>receive</w:t>
            </w:r>
            <w:r>
              <w:rPr>
                <w:rFonts w:ascii="Arial" w:hAnsi="Arial" w:cs="Arial"/>
                <w:sz w:val="24"/>
                <w:szCs w:val="24"/>
              </w:rPr>
              <w:t>d</w:t>
            </w:r>
            <w:r w:rsidRPr="00420707">
              <w:rPr>
                <w:rFonts w:ascii="Arial" w:hAnsi="Arial" w:cs="Arial"/>
                <w:sz w:val="24"/>
                <w:szCs w:val="24"/>
              </w:rPr>
              <w:t xml:space="preserve"> and consider</w:t>
            </w:r>
            <w:r>
              <w:rPr>
                <w:rFonts w:ascii="Arial" w:hAnsi="Arial" w:cs="Arial"/>
                <w:sz w:val="24"/>
                <w:szCs w:val="24"/>
              </w:rPr>
              <w:t>ed</w:t>
            </w:r>
            <w:r w:rsidRPr="00420707">
              <w:rPr>
                <w:rFonts w:ascii="Arial" w:hAnsi="Arial" w:cs="Arial"/>
                <w:sz w:val="24"/>
                <w:szCs w:val="24"/>
              </w:rPr>
              <w:t xml:space="preserve"> correspondence from DMH Stallard, on behalf of Robert Arnold, wishing to develop affordable housing at West Street, Comberton, consisting of 6 two-bedroomed and 6 three-bedroomed homes, residual ownership of which </w:t>
            </w:r>
            <w:r>
              <w:rPr>
                <w:rFonts w:ascii="Arial" w:hAnsi="Arial" w:cs="Arial"/>
                <w:sz w:val="24"/>
                <w:szCs w:val="24"/>
              </w:rPr>
              <w:t>was</w:t>
            </w:r>
            <w:r w:rsidRPr="00420707">
              <w:rPr>
                <w:rFonts w:ascii="Arial" w:hAnsi="Arial" w:cs="Arial"/>
                <w:sz w:val="24"/>
                <w:szCs w:val="24"/>
              </w:rPr>
              <w:t xml:space="preserve"> to be offered to the local councils.</w:t>
            </w:r>
            <w:r>
              <w:rPr>
                <w:rFonts w:ascii="Arial" w:hAnsi="Arial" w:cs="Arial"/>
                <w:sz w:val="24"/>
                <w:szCs w:val="24"/>
              </w:rPr>
              <w:t xml:space="preserve"> Members</w:t>
            </w:r>
          </w:p>
          <w:p w:rsidR="00C137F0" w:rsidRPr="00D0546F" w:rsidRDefault="00C137F0" w:rsidP="00D0546F">
            <w:pPr>
              <w:rPr>
                <w:rFonts w:ascii="Arial" w:hAnsi="Arial" w:cs="Arial"/>
                <w:sz w:val="24"/>
                <w:szCs w:val="24"/>
              </w:rPr>
            </w:pPr>
            <w:r>
              <w:rPr>
                <w:rFonts w:ascii="Arial" w:hAnsi="Arial" w:cs="Arial"/>
                <w:b/>
                <w:sz w:val="24"/>
                <w:szCs w:val="24"/>
              </w:rPr>
              <w:t xml:space="preserve">RESOLVED </w:t>
            </w:r>
            <w:r>
              <w:rPr>
                <w:rFonts w:ascii="Arial" w:hAnsi="Arial" w:cs="Arial"/>
                <w:sz w:val="24"/>
                <w:szCs w:val="24"/>
              </w:rPr>
              <w:t>to respond to the proposal of a site meeting to discuss further by accepting and to place the letter into the circulation for Members’ information.</w:t>
            </w:r>
          </w:p>
          <w:p w:rsidR="00C137F0" w:rsidRPr="00D0546F" w:rsidRDefault="00C137F0" w:rsidP="00D0546F">
            <w:pPr>
              <w:pStyle w:val="ListParagraph"/>
              <w:numPr>
                <w:ilvl w:val="0"/>
                <w:numId w:val="9"/>
              </w:numPr>
              <w:rPr>
                <w:rFonts w:ascii="Arial" w:hAnsi="Arial" w:cs="Arial"/>
                <w:b/>
                <w:sz w:val="24"/>
                <w:szCs w:val="24"/>
              </w:rPr>
            </w:pPr>
            <w:r>
              <w:rPr>
                <w:rFonts w:ascii="Arial" w:hAnsi="Arial" w:cs="Arial"/>
                <w:sz w:val="24"/>
                <w:szCs w:val="24"/>
              </w:rPr>
              <w:t>Members c</w:t>
            </w:r>
            <w:r w:rsidRPr="00D0546F">
              <w:rPr>
                <w:rFonts w:ascii="Arial" w:hAnsi="Arial" w:cs="Arial"/>
                <w:sz w:val="24"/>
                <w:szCs w:val="24"/>
              </w:rPr>
              <w:t>onsider</w:t>
            </w:r>
            <w:r>
              <w:rPr>
                <w:rFonts w:ascii="Arial" w:hAnsi="Arial" w:cs="Arial"/>
                <w:sz w:val="24"/>
                <w:szCs w:val="24"/>
              </w:rPr>
              <w:t>ed</w:t>
            </w:r>
            <w:r w:rsidRPr="00D0546F">
              <w:rPr>
                <w:rFonts w:ascii="Arial" w:hAnsi="Arial" w:cs="Arial"/>
                <w:sz w:val="24"/>
                <w:szCs w:val="24"/>
              </w:rPr>
              <w:t xml:space="preserve"> a recommendation in respect of planning application S/1524/09/F, construction of three story 6</w:t>
            </w:r>
            <w:r w:rsidRPr="00D0546F">
              <w:rPr>
                <w:rFonts w:ascii="Arial" w:hAnsi="Arial" w:cs="Arial"/>
                <w:sz w:val="24"/>
                <w:szCs w:val="24"/>
                <w:vertAlign w:val="superscript"/>
              </w:rPr>
              <w:t>th</w:t>
            </w:r>
            <w:r w:rsidRPr="00D0546F">
              <w:rPr>
                <w:rFonts w:ascii="Arial" w:hAnsi="Arial" w:cs="Arial"/>
                <w:sz w:val="24"/>
                <w:szCs w:val="24"/>
              </w:rPr>
              <w:t xml:space="preserve"> Form block, construction design facility, gym and drama building &amp; demolition of existing gym building, Comberton Village College, West Street, CB23 7DU.</w:t>
            </w:r>
            <w:r>
              <w:rPr>
                <w:rFonts w:ascii="Arial" w:hAnsi="Arial" w:cs="Arial"/>
                <w:sz w:val="24"/>
                <w:szCs w:val="24"/>
              </w:rPr>
              <w:t xml:space="preserve"> In conclusion and following discussion, it was</w:t>
            </w:r>
          </w:p>
          <w:p w:rsidR="00C137F0" w:rsidRPr="00DC0802" w:rsidRDefault="00C137F0" w:rsidP="00D0546F">
            <w:pPr>
              <w:rPr>
                <w:rFonts w:ascii="Arial" w:hAnsi="Arial" w:cs="Arial"/>
                <w:sz w:val="24"/>
                <w:szCs w:val="24"/>
              </w:rPr>
            </w:pPr>
            <w:r w:rsidRPr="00DC0802">
              <w:rPr>
                <w:rFonts w:ascii="Arial" w:hAnsi="Arial" w:cs="Arial"/>
                <w:b/>
                <w:sz w:val="24"/>
                <w:szCs w:val="24"/>
              </w:rPr>
              <w:t>RESOLVED</w:t>
            </w:r>
            <w:r w:rsidRPr="00DC0802">
              <w:rPr>
                <w:rFonts w:ascii="Arial" w:hAnsi="Arial" w:cs="Arial"/>
                <w:sz w:val="24"/>
                <w:szCs w:val="24"/>
              </w:rPr>
              <w:t xml:space="preserve"> to recommend REFUSAL, due to the considered inadequacy of the Travel Plan, which allowed for insufficient parking, despite a projected increase in staff and pupil numbers. </w:t>
            </w:r>
            <w:r>
              <w:rPr>
                <w:rFonts w:ascii="Arial" w:hAnsi="Arial" w:cs="Arial"/>
                <w:sz w:val="24"/>
                <w:szCs w:val="24"/>
              </w:rPr>
              <w:t>Although the design of the proposals was considered of good appearance and in character with the existing development, the poor quality of local bus services, coupled with their gradual erosion, was not considered able to meet the demands of such an enlarged college and the quality of life of people living in the area will be adversely affected as a result of traffic increase.</w:t>
            </w:r>
          </w:p>
          <w:p w:rsidR="00C137F0" w:rsidRPr="005E419F" w:rsidRDefault="00C137F0" w:rsidP="005E419F">
            <w:pPr>
              <w:pStyle w:val="ListParagraph"/>
              <w:numPr>
                <w:ilvl w:val="0"/>
                <w:numId w:val="9"/>
              </w:numPr>
              <w:rPr>
                <w:rFonts w:ascii="Arial" w:hAnsi="Arial" w:cs="Arial"/>
                <w:b/>
                <w:sz w:val="24"/>
                <w:szCs w:val="24"/>
              </w:rPr>
            </w:pPr>
            <w:r>
              <w:rPr>
                <w:rFonts w:ascii="Arial" w:hAnsi="Arial" w:cs="Arial"/>
                <w:sz w:val="24"/>
                <w:szCs w:val="24"/>
              </w:rPr>
              <w:t>Members were asked t</w:t>
            </w:r>
            <w:r w:rsidRPr="005E419F">
              <w:rPr>
                <w:rFonts w:ascii="Arial" w:hAnsi="Arial" w:cs="Arial"/>
                <w:sz w:val="24"/>
                <w:szCs w:val="24"/>
              </w:rPr>
              <w:t>o consider a recommendation in respect of planning application reference S/1409/09/F, notice</w:t>
            </w:r>
            <w:r>
              <w:rPr>
                <w:rFonts w:ascii="Arial" w:hAnsi="Arial" w:cs="Arial"/>
                <w:sz w:val="24"/>
                <w:szCs w:val="24"/>
              </w:rPr>
              <w:t xml:space="preserve"> of amendment (site cartilage) e</w:t>
            </w:r>
            <w:r w:rsidRPr="005E419F">
              <w:rPr>
                <w:rFonts w:ascii="Arial" w:hAnsi="Arial" w:cs="Arial"/>
                <w:sz w:val="24"/>
                <w:szCs w:val="24"/>
              </w:rPr>
              <w:t>xtension at 34 School Lane, Toft by Mr &amp; Mrs Balcombe</w:t>
            </w:r>
            <w:r>
              <w:rPr>
                <w:rFonts w:ascii="Arial" w:hAnsi="Arial" w:cs="Arial"/>
                <w:sz w:val="24"/>
                <w:szCs w:val="24"/>
              </w:rPr>
              <w:t xml:space="preserve"> and it was</w:t>
            </w:r>
          </w:p>
          <w:p w:rsidR="00C137F0" w:rsidRPr="005E419F" w:rsidRDefault="00C137F0" w:rsidP="005E419F">
            <w:pPr>
              <w:rPr>
                <w:rFonts w:ascii="Arial" w:hAnsi="Arial" w:cs="Arial"/>
                <w:b/>
                <w:sz w:val="24"/>
                <w:szCs w:val="24"/>
              </w:rPr>
            </w:pPr>
            <w:r>
              <w:rPr>
                <w:rFonts w:ascii="Arial" w:hAnsi="Arial" w:cs="Arial"/>
                <w:b/>
                <w:sz w:val="24"/>
                <w:szCs w:val="24"/>
              </w:rPr>
              <w:t xml:space="preserve">RESOLVED </w:t>
            </w:r>
            <w:r w:rsidRPr="005E419F">
              <w:rPr>
                <w:rFonts w:ascii="Arial" w:hAnsi="Arial" w:cs="Arial"/>
                <w:sz w:val="24"/>
                <w:szCs w:val="24"/>
              </w:rPr>
              <w:t>to recommend approval with no further comment</w:t>
            </w:r>
            <w:r>
              <w:rPr>
                <w:rFonts w:ascii="Arial" w:hAnsi="Arial" w:cs="Arial"/>
                <w:sz w:val="24"/>
                <w:szCs w:val="24"/>
              </w:rPr>
              <w:t>.</w:t>
            </w:r>
          </w:p>
          <w:p w:rsidR="00C137F0" w:rsidRPr="005E419F" w:rsidRDefault="00C137F0" w:rsidP="005E419F">
            <w:pPr>
              <w:pStyle w:val="ListParagraph"/>
              <w:numPr>
                <w:ilvl w:val="0"/>
                <w:numId w:val="9"/>
              </w:numPr>
              <w:rPr>
                <w:rFonts w:ascii="Arial" w:hAnsi="Arial" w:cs="Arial"/>
                <w:b/>
                <w:sz w:val="24"/>
                <w:szCs w:val="24"/>
              </w:rPr>
            </w:pPr>
            <w:r w:rsidRPr="005E419F">
              <w:rPr>
                <w:rFonts w:ascii="Arial" w:hAnsi="Arial" w:cs="Arial"/>
                <w:sz w:val="24"/>
                <w:szCs w:val="24"/>
              </w:rPr>
              <w:t>Finally, the Council was asked to consider a recommendation in respect of planning application reference S/1562/09/F, Alterations to barns, units 2 and 3, Old Horse Yard, 58-62 Comberton Road, Toft, Cambridge, by Mr &amp; Mrs Tebbit.</w:t>
            </w:r>
            <w:r>
              <w:rPr>
                <w:rFonts w:ascii="Arial" w:hAnsi="Arial" w:cs="Arial"/>
                <w:sz w:val="24"/>
                <w:szCs w:val="24"/>
              </w:rPr>
              <w:t xml:space="preserve"> The Chairman advised that she had been contacted directly by the Planning Officer responsible for the application and who had sent to her copies of revised plans for consideration. Copies of these were presented by the Chairman at the meeting and it was</w:t>
            </w:r>
          </w:p>
          <w:p w:rsidR="00C137F0" w:rsidRPr="001655EF" w:rsidRDefault="00C137F0" w:rsidP="005E419F">
            <w:pPr>
              <w:rPr>
                <w:rFonts w:ascii="Arial" w:hAnsi="Arial"/>
                <w:sz w:val="24"/>
              </w:rPr>
            </w:pPr>
            <w:r>
              <w:rPr>
                <w:rFonts w:ascii="Arial" w:hAnsi="Arial" w:cs="Arial"/>
                <w:b/>
                <w:sz w:val="24"/>
                <w:szCs w:val="24"/>
              </w:rPr>
              <w:t xml:space="preserve">RESOLVED </w:t>
            </w:r>
            <w:r>
              <w:rPr>
                <w:rFonts w:ascii="Arial" w:hAnsi="Arial" w:cs="Arial"/>
                <w:sz w:val="24"/>
                <w:szCs w:val="24"/>
              </w:rPr>
              <w:t>to recommend approval with no further comment.</w:t>
            </w:r>
          </w:p>
        </w:tc>
        <w:tc>
          <w:tcPr>
            <w:tcW w:w="1080" w:type="dxa"/>
          </w:tcPr>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r>
              <w:rPr>
                <w:rFonts w:ascii="Arial" w:hAnsi="Arial"/>
                <w:sz w:val="24"/>
              </w:rPr>
              <w:t>KAC</w:t>
            </w: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r>
              <w:rPr>
                <w:rFonts w:ascii="Arial" w:hAnsi="Arial"/>
                <w:sz w:val="24"/>
              </w:rPr>
              <w:t>KAC</w:t>
            </w: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r>
              <w:rPr>
                <w:rFonts w:ascii="Arial" w:hAnsi="Arial"/>
                <w:sz w:val="24"/>
              </w:rPr>
              <w:t>KAC</w:t>
            </w: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r>
              <w:rPr>
                <w:rFonts w:ascii="Arial" w:hAnsi="Arial"/>
                <w:sz w:val="24"/>
              </w:rPr>
              <w:t>KAC</w:t>
            </w: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r>
              <w:rPr>
                <w:rFonts w:ascii="Arial" w:hAnsi="Arial"/>
                <w:sz w:val="24"/>
              </w:rPr>
              <w:t>KAC</w:t>
            </w:r>
          </w:p>
        </w:tc>
      </w:tr>
      <w:tr w:rsidR="00C137F0">
        <w:tc>
          <w:tcPr>
            <w:tcW w:w="738" w:type="dxa"/>
          </w:tcPr>
          <w:p w:rsidR="00C137F0" w:rsidRDefault="00C137F0">
            <w:pPr>
              <w:rPr>
                <w:rFonts w:ascii="Arial" w:hAnsi="Arial"/>
                <w:sz w:val="24"/>
              </w:rPr>
            </w:pPr>
            <w:r>
              <w:rPr>
                <w:rFonts w:ascii="Arial" w:hAnsi="Arial"/>
                <w:sz w:val="24"/>
              </w:rPr>
              <w:t>7.</w:t>
            </w:r>
          </w:p>
        </w:tc>
        <w:tc>
          <w:tcPr>
            <w:tcW w:w="8370" w:type="dxa"/>
            <w:gridSpan w:val="3"/>
          </w:tcPr>
          <w:p w:rsidR="00C137F0" w:rsidRDefault="00C137F0">
            <w:pPr>
              <w:rPr>
                <w:rFonts w:ascii="Arial" w:hAnsi="Arial"/>
                <w:b/>
                <w:sz w:val="24"/>
              </w:rPr>
            </w:pPr>
            <w:r>
              <w:rPr>
                <w:rFonts w:ascii="Arial" w:hAnsi="Arial"/>
                <w:b/>
                <w:sz w:val="24"/>
              </w:rPr>
              <w:t>FOOTPATHS</w:t>
            </w:r>
          </w:p>
          <w:p w:rsidR="00C137F0" w:rsidRDefault="00C137F0" w:rsidP="005E419F">
            <w:pPr>
              <w:pStyle w:val="ListParagraph"/>
              <w:numPr>
                <w:ilvl w:val="0"/>
                <w:numId w:val="9"/>
              </w:numPr>
              <w:rPr>
                <w:rFonts w:ascii="Arial" w:hAnsi="Arial"/>
                <w:sz w:val="24"/>
              </w:rPr>
            </w:pPr>
            <w:r>
              <w:rPr>
                <w:rFonts w:ascii="Arial" w:hAnsi="Arial"/>
                <w:sz w:val="24"/>
              </w:rPr>
              <w:t>Councillor Sinclair reported that no work had been carried out to address either the rabbit holes or the overhanging branches on Footpath Number 1. He suggested that it was likely that the Council would be asked to fund the maintenance of trees on Pinfold Well Lane by the Cambridgeshire County Council as part of this year’s Parish Paths Partnership Funding Scheme. It was therefore</w:t>
            </w:r>
          </w:p>
          <w:p w:rsidR="00C137F0" w:rsidRDefault="00C137F0" w:rsidP="00F07BF2">
            <w:pPr>
              <w:rPr>
                <w:rFonts w:ascii="Arial" w:hAnsi="Arial"/>
                <w:sz w:val="24"/>
              </w:rPr>
            </w:pPr>
            <w:r w:rsidRPr="00823777">
              <w:rPr>
                <w:rFonts w:ascii="Arial" w:hAnsi="Arial"/>
                <w:b/>
                <w:sz w:val="24"/>
              </w:rPr>
              <w:t>RESOLVED</w:t>
            </w:r>
            <w:r>
              <w:rPr>
                <w:rFonts w:ascii="Arial" w:hAnsi="Arial"/>
                <w:sz w:val="24"/>
              </w:rPr>
              <w:t xml:space="preserve"> to note this with thanks and await further reports.</w:t>
            </w:r>
          </w:p>
          <w:p w:rsidR="00C137F0" w:rsidRPr="00BF05F7" w:rsidRDefault="00C137F0" w:rsidP="00BF05F7">
            <w:pPr>
              <w:pStyle w:val="ListParagraph"/>
              <w:numPr>
                <w:ilvl w:val="0"/>
                <w:numId w:val="9"/>
              </w:numPr>
              <w:rPr>
                <w:rFonts w:ascii="Arial" w:hAnsi="Arial"/>
                <w:sz w:val="24"/>
              </w:rPr>
            </w:pPr>
            <w:r w:rsidRPr="00BF05F7">
              <w:rPr>
                <w:rFonts w:ascii="Arial" w:hAnsi="Arial"/>
                <w:sz w:val="24"/>
              </w:rPr>
              <w:t>The Chairman advised that an accident had occurred on footpath number nine, where a local resident had fallen as a result of tripping on the broken surfacing. This was the second reported accident in the location within twelve months resulting from the same lack of maintenance and it was therefore</w:t>
            </w:r>
          </w:p>
          <w:p w:rsidR="00C137F0" w:rsidRPr="005E419F" w:rsidRDefault="00C137F0" w:rsidP="00F07BF2">
            <w:pPr>
              <w:rPr>
                <w:rFonts w:ascii="Arial" w:hAnsi="Arial"/>
                <w:sz w:val="24"/>
              </w:rPr>
            </w:pPr>
            <w:r w:rsidRPr="00BF05F7">
              <w:rPr>
                <w:rFonts w:ascii="Arial" w:hAnsi="Arial"/>
                <w:b/>
                <w:sz w:val="24"/>
              </w:rPr>
              <w:t>RESOLVED</w:t>
            </w:r>
            <w:r>
              <w:rPr>
                <w:rFonts w:ascii="Arial" w:hAnsi="Arial"/>
                <w:sz w:val="24"/>
              </w:rPr>
              <w:t xml:space="preserve"> that the accidents should be reported to South Cambs District Council’s Housing Department in order that some maintenance might be carried out to prevent future recurrence.</w:t>
            </w:r>
          </w:p>
        </w:tc>
        <w:tc>
          <w:tcPr>
            <w:tcW w:w="1080" w:type="dxa"/>
          </w:tcPr>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r>
              <w:rPr>
                <w:rFonts w:ascii="Arial" w:hAnsi="Arial"/>
                <w:sz w:val="24"/>
              </w:rPr>
              <w:t>KAC</w:t>
            </w:r>
            <w:r>
              <w:rPr>
                <w:rFonts w:ascii="Arial" w:hAnsi="Arial"/>
                <w:sz w:val="24"/>
              </w:rPr>
              <w:br/>
            </w:r>
            <w:r>
              <w:rPr>
                <w:rFonts w:ascii="Arial" w:hAnsi="Arial"/>
                <w:sz w:val="24"/>
              </w:rPr>
              <w:br/>
            </w:r>
          </w:p>
        </w:tc>
      </w:tr>
      <w:tr w:rsidR="00C137F0">
        <w:tc>
          <w:tcPr>
            <w:tcW w:w="738" w:type="dxa"/>
          </w:tcPr>
          <w:p w:rsidR="00C137F0" w:rsidRDefault="00C137F0">
            <w:pPr>
              <w:rPr>
                <w:rFonts w:ascii="Arial" w:hAnsi="Arial"/>
                <w:sz w:val="24"/>
              </w:rPr>
            </w:pPr>
            <w:r>
              <w:rPr>
                <w:rFonts w:ascii="Arial" w:hAnsi="Arial"/>
                <w:sz w:val="24"/>
              </w:rPr>
              <w:t>8.</w:t>
            </w:r>
          </w:p>
        </w:tc>
        <w:tc>
          <w:tcPr>
            <w:tcW w:w="8370" w:type="dxa"/>
            <w:gridSpan w:val="3"/>
          </w:tcPr>
          <w:p w:rsidR="00C137F0" w:rsidRDefault="00C137F0">
            <w:pPr>
              <w:tabs>
                <w:tab w:val="left" w:pos="720"/>
              </w:tabs>
              <w:rPr>
                <w:rFonts w:ascii="Arial" w:hAnsi="Arial"/>
                <w:b/>
                <w:sz w:val="24"/>
              </w:rPr>
            </w:pPr>
            <w:r>
              <w:rPr>
                <w:rFonts w:ascii="Arial" w:hAnsi="Arial"/>
                <w:b/>
                <w:sz w:val="24"/>
              </w:rPr>
              <w:t>HIGHWAYS</w:t>
            </w:r>
          </w:p>
          <w:p w:rsidR="00C137F0" w:rsidRPr="00D329B9" w:rsidRDefault="00C137F0" w:rsidP="00D329B9">
            <w:pPr>
              <w:pStyle w:val="ListParagraph"/>
              <w:numPr>
                <w:ilvl w:val="0"/>
                <w:numId w:val="9"/>
              </w:numPr>
              <w:tabs>
                <w:tab w:val="left" w:pos="720"/>
              </w:tabs>
              <w:rPr>
                <w:rFonts w:ascii="Arial" w:hAnsi="Arial"/>
                <w:sz w:val="24"/>
              </w:rPr>
            </w:pPr>
            <w:r w:rsidRPr="00D329B9">
              <w:rPr>
                <w:rFonts w:ascii="Arial" w:hAnsi="Arial"/>
                <w:sz w:val="24"/>
              </w:rPr>
              <w:t>There were reports of drains overflowing at the corner of Eversden Close and Millers Road and drains blocked on the High Street, between Canners Close and Farmers End as well as at 36 High Street. It was therefore</w:t>
            </w:r>
          </w:p>
          <w:p w:rsidR="00C137F0" w:rsidRPr="001655EF" w:rsidRDefault="00C137F0">
            <w:pPr>
              <w:tabs>
                <w:tab w:val="left" w:pos="720"/>
              </w:tabs>
              <w:rPr>
                <w:rFonts w:ascii="Arial" w:hAnsi="Arial"/>
                <w:sz w:val="24"/>
              </w:rPr>
            </w:pPr>
            <w:r w:rsidRPr="00D329B9">
              <w:rPr>
                <w:rFonts w:ascii="Arial" w:hAnsi="Arial"/>
                <w:b/>
                <w:sz w:val="24"/>
              </w:rPr>
              <w:t>RESOLVED</w:t>
            </w:r>
            <w:r>
              <w:rPr>
                <w:rFonts w:ascii="Arial" w:hAnsi="Arial"/>
                <w:sz w:val="24"/>
              </w:rPr>
              <w:t xml:space="preserve"> to inform the Highways Supervisor about these maintenance requirements.</w:t>
            </w:r>
          </w:p>
        </w:tc>
        <w:tc>
          <w:tcPr>
            <w:tcW w:w="1080" w:type="dxa"/>
          </w:tcPr>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r>
              <w:rPr>
                <w:rFonts w:ascii="Arial" w:hAnsi="Arial"/>
                <w:sz w:val="24"/>
              </w:rPr>
              <w:t>KAC</w:t>
            </w:r>
          </w:p>
        </w:tc>
      </w:tr>
      <w:tr w:rsidR="00C137F0">
        <w:tc>
          <w:tcPr>
            <w:tcW w:w="738" w:type="dxa"/>
          </w:tcPr>
          <w:p w:rsidR="00C137F0" w:rsidRDefault="00C137F0">
            <w:pPr>
              <w:rPr>
                <w:rFonts w:ascii="Arial" w:hAnsi="Arial"/>
                <w:sz w:val="24"/>
              </w:rPr>
            </w:pPr>
            <w:r>
              <w:rPr>
                <w:rFonts w:ascii="Arial" w:hAnsi="Arial"/>
                <w:sz w:val="24"/>
              </w:rPr>
              <w:t>9.</w:t>
            </w:r>
          </w:p>
        </w:tc>
        <w:tc>
          <w:tcPr>
            <w:tcW w:w="8370" w:type="dxa"/>
            <w:gridSpan w:val="3"/>
          </w:tcPr>
          <w:p w:rsidR="00C137F0" w:rsidRDefault="00C137F0">
            <w:pPr>
              <w:tabs>
                <w:tab w:val="left" w:pos="720"/>
              </w:tabs>
              <w:rPr>
                <w:rFonts w:ascii="Arial" w:hAnsi="Arial"/>
                <w:b/>
                <w:sz w:val="24"/>
              </w:rPr>
            </w:pPr>
            <w:r>
              <w:rPr>
                <w:rFonts w:ascii="Arial" w:hAnsi="Arial"/>
                <w:b/>
                <w:sz w:val="24"/>
              </w:rPr>
              <w:t>VILLAGE MAINTENANCE</w:t>
            </w:r>
          </w:p>
          <w:p w:rsidR="00C137F0" w:rsidRDefault="00C137F0" w:rsidP="00D329B9">
            <w:pPr>
              <w:pStyle w:val="ListParagraph"/>
              <w:numPr>
                <w:ilvl w:val="0"/>
                <w:numId w:val="9"/>
              </w:numPr>
              <w:tabs>
                <w:tab w:val="left" w:pos="720"/>
              </w:tabs>
              <w:rPr>
                <w:rFonts w:ascii="Arial" w:hAnsi="Arial"/>
                <w:sz w:val="24"/>
              </w:rPr>
            </w:pPr>
            <w:r>
              <w:rPr>
                <w:rFonts w:ascii="Arial" w:hAnsi="Arial"/>
                <w:sz w:val="24"/>
              </w:rPr>
              <w:t>The Council learned that the old goal posts had been removed from the Recreation Area and had been donated to Mr Nick Harris, of Firs Farm, who had expressed an interest in their use. The new posts had been installed with the assistance of the users and their parents. It was therefore</w:t>
            </w:r>
          </w:p>
          <w:p w:rsidR="00C137F0" w:rsidRDefault="00C137F0" w:rsidP="00D329B9">
            <w:pPr>
              <w:tabs>
                <w:tab w:val="left" w:pos="720"/>
              </w:tabs>
              <w:rPr>
                <w:rFonts w:ascii="Arial" w:hAnsi="Arial"/>
                <w:sz w:val="24"/>
              </w:rPr>
            </w:pPr>
            <w:r w:rsidRPr="00D329B9">
              <w:rPr>
                <w:rFonts w:ascii="Arial" w:hAnsi="Arial"/>
                <w:b/>
                <w:sz w:val="24"/>
              </w:rPr>
              <w:t>RESOLVED</w:t>
            </w:r>
            <w:r>
              <w:rPr>
                <w:rFonts w:ascii="Arial" w:hAnsi="Arial"/>
                <w:sz w:val="24"/>
              </w:rPr>
              <w:t xml:space="preserve"> to note this with thanks.</w:t>
            </w:r>
          </w:p>
          <w:p w:rsidR="00C137F0" w:rsidRDefault="00C137F0" w:rsidP="00D329B9">
            <w:pPr>
              <w:pStyle w:val="ListParagraph"/>
              <w:numPr>
                <w:ilvl w:val="0"/>
                <w:numId w:val="9"/>
              </w:numPr>
              <w:tabs>
                <w:tab w:val="left" w:pos="720"/>
              </w:tabs>
              <w:rPr>
                <w:rFonts w:ascii="Arial" w:hAnsi="Arial"/>
                <w:sz w:val="24"/>
              </w:rPr>
            </w:pPr>
            <w:r>
              <w:rPr>
                <w:rFonts w:ascii="Arial" w:hAnsi="Arial"/>
                <w:sz w:val="24"/>
              </w:rPr>
              <w:t>It was proposed that the Clerk should arrange for maintenance in respect of mention during the public address of a broken window pane at the bus shelter and a knocked over bollard on the green and it was</w:t>
            </w:r>
          </w:p>
          <w:p w:rsidR="00C137F0" w:rsidRDefault="00C137F0" w:rsidP="008D216B">
            <w:pPr>
              <w:tabs>
                <w:tab w:val="left" w:pos="720"/>
              </w:tabs>
              <w:rPr>
                <w:rFonts w:ascii="Arial" w:hAnsi="Arial"/>
                <w:sz w:val="24"/>
              </w:rPr>
            </w:pPr>
            <w:r w:rsidRPr="008D216B">
              <w:rPr>
                <w:rFonts w:ascii="Arial" w:hAnsi="Arial"/>
                <w:b/>
                <w:sz w:val="24"/>
              </w:rPr>
              <w:t>RESOLVED</w:t>
            </w:r>
            <w:r w:rsidRPr="008D216B">
              <w:rPr>
                <w:rFonts w:ascii="Arial" w:hAnsi="Arial"/>
                <w:sz w:val="24"/>
              </w:rPr>
              <w:t xml:space="preserve"> so to do.</w:t>
            </w:r>
          </w:p>
          <w:p w:rsidR="00C137F0" w:rsidRDefault="00C137F0" w:rsidP="008D216B">
            <w:pPr>
              <w:pStyle w:val="ListParagraph"/>
              <w:numPr>
                <w:ilvl w:val="0"/>
                <w:numId w:val="9"/>
              </w:numPr>
              <w:tabs>
                <w:tab w:val="left" w:pos="720"/>
              </w:tabs>
              <w:rPr>
                <w:rFonts w:ascii="Arial" w:hAnsi="Arial"/>
                <w:sz w:val="24"/>
              </w:rPr>
            </w:pPr>
            <w:r>
              <w:rPr>
                <w:rFonts w:ascii="Arial" w:hAnsi="Arial"/>
                <w:sz w:val="24"/>
              </w:rPr>
              <w:t>Finally, Cllr Sinclair told the Council that only one tenth of the area specified on his drawing of the area in Toft Wood requiring maintenance had been cleared by the contractor. It was therefore</w:t>
            </w:r>
          </w:p>
          <w:p w:rsidR="00C137F0" w:rsidRPr="008D216B" w:rsidRDefault="00C137F0" w:rsidP="008D216B">
            <w:pPr>
              <w:tabs>
                <w:tab w:val="left" w:pos="720"/>
              </w:tabs>
              <w:rPr>
                <w:rFonts w:ascii="Arial" w:hAnsi="Arial"/>
                <w:sz w:val="24"/>
              </w:rPr>
            </w:pPr>
            <w:r w:rsidRPr="008D216B">
              <w:rPr>
                <w:rFonts w:ascii="Arial" w:hAnsi="Arial"/>
                <w:b/>
                <w:sz w:val="24"/>
              </w:rPr>
              <w:t xml:space="preserve">RESOLVED </w:t>
            </w:r>
            <w:r>
              <w:rPr>
                <w:rFonts w:ascii="Arial" w:hAnsi="Arial"/>
                <w:sz w:val="24"/>
              </w:rPr>
              <w:t>to consider this in more detail at the next meeting.</w:t>
            </w:r>
          </w:p>
        </w:tc>
        <w:tc>
          <w:tcPr>
            <w:tcW w:w="1080" w:type="dxa"/>
          </w:tcPr>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r>
              <w:rPr>
                <w:rFonts w:ascii="Arial" w:hAnsi="Arial"/>
                <w:sz w:val="24"/>
              </w:rPr>
              <w:t>KAC</w:t>
            </w: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r>
              <w:rPr>
                <w:rFonts w:ascii="Arial" w:hAnsi="Arial"/>
                <w:sz w:val="24"/>
              </w:rPr>
              <w:t>ALL</w:t>
            </w:r>
          </w:p>
        </w:tc>
      </w:tr>
      <w:tr w:rsidR="00C137F0">
        <w:tc>
          <w:tcPr>
            <w:tcW w:w="738" w:type="dxa"/>
          </w:tcPr>
          <w:p w:rsidR="00C137F0" w:rsidRDefault="00C137F0">
            <w:pPr>
              <w:rPr>
                <w:rFonts w:ascii="Arial" w:hAnsi="Arial"/>
                <w:sz w:val="24"/>
              </w:rPr>
            </w:pPr>
            <w:r>
              <w:rPr>
                <w:rFonts w:ascii="Arial" w:hAnsi="Arial"/>
                <w:sz w:val="24"/>
              </w:rPr>
              <w:t>10.</w:t>
            </w:r>
          </w:p>
        </w:tc>
        <w:tc>
          <w:tcPr>
            <w:tcW w:w="8370" w:type="dxa"/>
            <w:gridSpan w:val="3"/>
          </w:tcPr>
          <w:p w:rsidR="00C137F0" w:rsidRDefault="00C137F0">
            <w:pPr>
              <w:pStyle w:val="Heading4"/>
            </w:pPr>
            <w:r>
              <w:t>TOFT PEOPLE’S HALL</w:t>
            </w:r>
          </w:p>
          <w:p w:rsidR="00C137F0" w:rsidRPr="00175179" w:rsidRDefault="00C137F0" w:rsidP="00175179">
            <w:pPr>
              <w:pStyle w:val="ListParagraph"/>
              <w:numPr>
                <w:ilvl w:val="0"/>
                <w:numId w:val="9"/>
              </w:numPr>
              <w:rPr>
                <w:rFonts w:ascii="Arial" w:hAnsi="Arial" w:cs="Arial"/>
                <w:sz w:val="24"/>
                <w:szCs w:val="24"/>
              </w:rPr>
            </w:pPr>
            <w:r w:rsidRPr="00175179">
              <w:rPr>
                <w:rFonts w:ascii="Arial" w:hAnsi="Arial" w:cs="Arial"/>
                <w:sz w:val="24"/>
                <w:szCs w:val="24"/>
              </w:rPr>
              <w:t>The Chairman reported that the Management Committee had enquired about when the Parish Council’s loan would be repaid, which was taken out originally to fund refurbishment of the Hall. The Chairman heard that there were another five years remaining on the loan term. Members heard that Conditions of Hire had been revised and that a meeting of the Management Committee would take place again soon. It was therefore</w:t>
            </w:r>
          </w:p>
          <w:p w:rsidR="00C137F0" w:rsidRPr="008758B1" w:rsidRDefault="00C137F0" w:rsidP="008758B1">
            <w:pPr>
              <w:rPr>
                <w:rFonts w:ascii="Arial" w:hAnsi="Arial" w:cs="Arial"/>
                <w:sz w:val="24"/>
                <w:szCs w:val="24"/>
              </w:rPr>
            </w:pPr>
            <w:r w:rsidRPr="00175179">
              <w:rPr>
                <w:rFonts w:ascii="Arial" w:hAnsi="Arial" w:cs="Arial"/>
                <w:b/>
                <w:sz w:val="24"/>
                <w:szCs w:val="24"/>
              </w:rPr>
              <w:t>RESOLVED</w:t>
            </w:r>
            <w:r>
              <w:rPr>
                <w:rFonts w:ascii="Arial" w:hAnsi="Arial" w:cs="Arial"/>
                <w:sz w:val="24"/>
                <w:szCs w:val="24"/>
              </w:rPr>
              <w:t xml:space="preserve"> to note this with thanks.</w:t>
            </w:r>
          </w:p>
        </w:tc>
        <w:tc>
          <w:tcPr>
            <w:tcW w:w="1080" w:type="dxa"/>
          </w:tcPr>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p w:rsidR="00C137F0" w:rsidRDefault="00C137F0">
            <w:pPr>
              <w:rPr>
                <w:rFonts w:ascii="Arial" w:hAnsi="Arial"/>
                <w:sz w:val="24"/>
              </w:rPr>
            </w:pPr>
          </w:p>
        </w:tc>
      </w:tr>
      <w:tr w:rsidR="00C137F0">
        <w:trPr>
          <w:cantSplit/>
        </w:trPr>
        <w:tc>
          <w:tcPr>
            <w:tcW w:w="738" w:type="dxa"/>
            <w:vMerge w:val="restart"/>
          </w:tcPr>
          <w:p w:rsidR="00C137F0" w:rsidRDefault="00C137F0">
            <w:pPr>
              <w:rPr>
                <w:rFonts w:ascii="Arial" w:hAnsi="Arial"/>
                <w:sz w:val="24"/>
              </w:rPr>
            </w:pPr>
            <w:r>
              <w:rPr>
                <w:rFonts w:ascii="Arial" w:hAnsi="Arial"/>
                <w:sz w:val="24"/>
              </w:rPr>
              <w:t>11.</w:t>
            </w:r>
          </w:p>
        </w:tc>
        <w:tc>
          <w:tcPr>
            <w:tcW w:w="8370" w:type="dxa"/>
            <w:gridSpan w:val="3"/>
          </w:tcPr>
          <w:p w:rsidR="00C137F0" w:rsidRDefault="00C137F0">
            <w:pPr>
              <w:tabs>
                <w:tab w:val="left" w:pos="720"/>
              </w:tabs>
              <w:rPr>
                <w:rFonts w:ascii="Arial" w:hAnsi="Arial"/>
                <w:b/>
                <w:sz w:val="24"/>
              </w:rPr>
            </w:pPr>
            <w:r>
              <w:rPr>
                <w:rFonts w:ascii="Arial" w:hAnsi="Arial"/>
                <w:b/>
                <w:sz w:val="24"/>
              </w:rPr>
              <w:t>FINANCE</w:t>
            </w:r>
          </w:p>
          <w:p w:rsidR="00C137F0" w:rsidRPr="008758B1" w:rsidRDefault="00C137F0">
            <w:pPr>
              <w:tabs>
                <w:tab w:val="left" w:pos="720"/>
              </w:tabs>
              <w:rPr>
                <w:rFonts w:ascii="Arial" w:hAnsi="Arial"/>
                <w:sz w:val="24"/>
              </w:rPr>
            </w:pPr>
            <w:r>
              <w:rPr>
                <w:rFonts w:ascii="Arial" w:hAnsi="Arial"/>
                <w:sz w:val="24"/>
              </w:rPr>
              <w:t>The Clerk presented the following cheques for signature:</w:t>
            </w:r>
          </w:p>
        </w:tc>
        <w:tc>
          <w:tcPr>
            <w:tcW w:w="1080" w:type="dxa"/>
            <w:vMerge w:val="restart"/>
          </w:tcPr>
          <w:p w:rsidR="00C137F0" w:rsidRDefault="00C137F0">
            <w:pPr>
              <w:rPr>
                <w:rFonts w:ascii="Arial" w:hAnsi="Arial"/>
                <w:sz w:val="24"/>
              </w:rPr>
            </w:pPr>
          </w:p>
        </w:tc>
      </w:tr>
      <w:tr w:rsidR="00C137F0">
        <w:trPr>
          <w:cantSplit/>
        </w:trPr>
        <w:tc>
          <w:tcPr>
            <w:tcW w:w="738" w:type="dxa"/>
            <w:vMerge/>
          </w:tcPr>
          <w:p w:rsidR="00C137F0" w:rsidRDefault="00C137F0">
            <w:pPr>
              <w:rPr>
                <w:rFonts w:ascii="Arial" w:hAnsi="Arial"/>
                <w:sz w:val="24"/>
              </w:rPr>
            </w:pPr>
          </w:p>
        </w:tc>
        <w:tc>
          <w:tcPr>
            <w:tcW w:w="1170" w:type="dxa"/>
          </w:tcPr>
          <w:p w:rsidR="00C137F0" w:rsidRDefault="00C137F0">
            <w:pPr>
              <w:tabs>
                <w:tab w:val="left" w:pos="720"/>
              </w:tabs>
              <w:rPr>
                <w:rFonts w:ascii="Arial" w:hAnsi="Arial"/>
                <w:b/>
                <w:sz w:val="24"/>
              </w:rPr>
            </w:pPr>
            <w:r>
              <w:rPr>
                <w:rFonts w:ascii="Arial" w:hAnsi="Arial"/>
                <w:b/>
                <w:sz w:val="24"/>
              </w:rPr>
              <w:t>Cheque No</w:t>
            </w:r>
          </w:p>
        </w:tc>
        <w:tc>
          <w:tcPr>
            <w:tcW w:w="5760" w:type="dxa"/>
          </w:tcPr>
          <w:p w:rsidR="00C137F0" w:rsidRDefault="00C137F0">
            <w:pPr>
              <w:tabs>
                <w:tab w:val="left" w:pos="720"/>
              </w:tabs>
              <w:rPr>
                <w:rFonts w:ascii="Arial" w:hAnsi="Arial"/>
                <w:b/>
                <w:sz w:val="24"/>
              </w:rPr>
            </w:pPr>
            <w:r>
              <w:rPr>
                <w:rFonts w:ascii="Arial" w:hAnsi="Arial"/>
                <w:b/>
                <w:sz w:val="24"/>
              </w:rPr>
              <w:t>Details</w:t>
            </w:r>
          </w:p>
        </w:tc>
        <w:tc>
          <w:tcPr>
            <w:tcW w:w="1440" w:type="dxa"/>
          </w:tcPr>
          <w:p w:rsidR="00C137F0" w:rsidRDefault="00C137F0">
            <w:pPr>
              <w:tabs>
                <w:tab w:val="left" w:pos="720"/>
              </w:tabs>
              <w:rPr>
                <w:rFonts w:ascii="Arial" w:hAnsi="Arial"/>
                <w:b/>
                <w:sz w:val="24"/>
              </w:rPr>
            </w:pPr>
            <w:r>
              <w:rPr>
                <w:rFonts w:ascii="Arial" w:hAnsi="Arial"/>
                <w:b/>
                <w:sz w:val="24"/>
              </w:rPr>
              <w:t>Amount</w:t>
            </w:r>
          </w:p>
        </w:tc>
        <w:tc>
          <w:tcPr>
            <w:tcW w:w="1080" w:type="dxa"/>
            <w:vMerge/>
          </w:tcPr>
          <w:p w:rsidR="00C137F0" w:rsidRDefault="00C137F0">
            <w:pPr>
              <w:rPr>
                <w:rFonts w:ascii="Arial" w:hAnsi="Arial"/>
                <w:sz w:val="24"/>
              </w:rPr>
            </w:pPr>
          </w:p>
        </w:tc>
      </w:tr>
      <w:tr w:rsidR="00C137F0">
        <w:trPr>
          <w:cantSplit/>
        </w:trPr>
        <w:tc>
          <w:tcPr>
            <w:tcW w:w="738" w:type="dxa"/>
            <w:vMerge/>
          </w:tcPr>
          <w:p w:rsidR="00C137F0" w:rsidRDefault="00C137F0">
            <w:pPr>
              <w:rPr>
                <w:rFonts w:ascii="Arial" w:hAnsi="Arial"/>
                <w:sz w:val="24"/>
              </w:rPr>
            </w:pPr>
          </w:p>
        </w:tc>
        <w:tc>
          <w:tcPr>
            <w:tcW w:w="1170" w:type="dxa"/>
          </w:tcPr>
          <w:p w:rsidR="00C137F0" w:rsidRDefault="00C137F0">
            <w:pPr>
              <w:tabs>
                <w:tab w:val="left" w:pos="720"/>
              </w:tabs>
              <w:rPr>
                <w:rFonts w:ascii="Arial" w:hAnsi="Arial"/>
                <w:sz w:val="24"/>
              </w:rPr>
            </w:pPr>
          </w:p>
        </w:tc>
        <w:tc>
          <w:tcPr>
            <w:tcW w:w="5760" w:type="dxa"/>
          </w:tcPr>
          <w:p w:rsidR="00C137F0" w:rsidRDefault="00C137F0">
            <w:pPr>
              <w:tabs>
                <w:tab w:val="left" w:pos="720"/>
              </w:tabs>
              <w:rPr>
                <w:rFonts w:ascii="Arial" w:hAnsi="Arial"/>
                <w:sz w:val="24"/>
              </w:rPr>
            </w:pPr>
            <w:r>
              <w:rPr>
                <w:rFonts w:ascii="Arial" w:hAnsi="Arial"/>
                <w:sz w:val="24"/>
              </w:rPr>
              <w:t>Toft People’s Hall – Rent</w:t>
            </w:r>
          </w:p>
        </w:tc>
        <w:tc>
          <w:tcPr>
            <w:tcW w:w="1440" w:type="dxa"/>
          </w:tcPr>
          <w:p w:rsidR="00C137F0" w:rsidRDefault="00C137F0">
            <w:pPr>
              <w:tabs>
                <w:tab w:val="left" w:pos="720"/>
              </w:tabs>
              <w:rPr>
                <w:rFonts w:ascii="Arial" w:hAnsi="Arial"/>
                <w:sz w:val="24"/>
              </w:rPr>
            </w:pPr>
            <w:r>
              <w:rPr>
                <w:rFonts w:ascii="Arial" w:hAnsi="Arial"/>
                <w:sz w:val="24"/>
              </w:rPr>
              <w:t>£10.00</w:t>
            </w:r>
          </w:p>
        </w:tc>
        <w:tc>
          <w:tcPr>
            <w:tcW w:w="1080" w:type="dxa"/>
            <w:vMerge/>
          </w:tcPr>
          <w:p w:rsidR="00C137F0" w:rsidRDefault="00C137F0">
            <w:pPr>
              <w:rPr>
                <w:rFonts w:ascii="Arial" w:hAnsi="Arial"/>
                <w:sz w:val="24"/>
              </w:rPr>
            </w:pPr>
          </w:p>
        </w:tc>
      </w:tr>
      <w:tr w:rsidR="00C137F0">
        <w:trPr>
          <w:cantSplit/>
        </w:trPr>
        <w:tc>
          <w:tcPr>
            <w:tcW w:w="738" w:type="dxa"/>
            <w:vMerge/>
          </w:tcPr>
          <w:p w:rsidR="00C137F0" w:rsidRDefault="00C137F0">
            <w:pPr>
              <w:rPr>
                <w:rFonts w:ascii="Arial" w:hAnsi="Arial"/>
                <w:sz w:val="24"/>
              </w:rPr>
            </w:pPr>
          </w:p>
        </w:tc>
        <w:tc>
          <w:tcPr>
            <w:tcW w:w="1170" w:type="dxa"/>
          </w:tcPr>
          <w:p w:rsidR="00C137F0" w:rsidRDefault="00C137F0">
            <w:pPr>
              <w:tabs>
                <w:tab w:val="left" w:pos="720"/>
              </w:tabs>
              <w:rPr>
                <w:rFonts w:ascii="Arial" w:hAnsi="Arial"/>
                <w:sz w:val="24"/>
              </w:rPr>
            </w:pPr>
          </w:p>
        </w:tc>
        <w:tc>
          <w:tcPr>
            <w:tcW w:w="5760" w:type="dxa"/>
          </w:tcPr>
          <w:p w:rsidR="00C137F0" w:rsidRDefault="00C137F0">
            <w:pPr>
              <w:tabs>
                <w:tab w:val="left" w:pos="720"/>
              </w:tabs>
              <w:rPr>
                <w:rFonts w:ascii="Arial" w:hAnsi="Arial"/>
                <w:sz w:val="24"/>
              </w:rPr>
            </w:pPr>
            <w:r>
              <w:rPr>
                <w:rFonts w:ascii="Arial" w:hAnsi="Arial"/>
                <w:sz w:val="24"/>
              </w:rPr>
              <w:t>CPALC – Councillor Training</w:t>
            </w:r>
          </w:p>
        </w:tc>
        <w:tc>
          <w:tcPr>
            <w:tcW w:w="1440" w:type="dxa"/>
          </w:tcPr>
          <w:p w:rsidR="00C137F0" w:rsidRDefault="00C137F0">
            <w:pPr>
              <w:tabs>
                <w:tab w:val="left" w:pos="720"/>
              </w:tabs>
              <w:rPr>
                <w:rFonts w:ascii="Arial" w:hAnsi="Arial"/>
                <w:sz w:val="24"/>
              </w:rPr>
            </w:pPr>
            <w:r>
              <w:rPr>
                <w:rFonts w:ascii="Arial" w:hAnsi="Arial"/>
                <w:sz w:val="24"/>
              </w:rPr>
              <w:t>£105.00</w:t>
            </w:r>
          </w:p>
        </w:tc>
        <w:tc>
          <w:tcPr>
            <w:tcW w:w="1080" w:type="dxa"/>
            <w:vMerge/>
          </w:tcPr>
          <w:p w:rsidR="00C137F0" w:rsidRDefault="00C137F0">
            <w:pPr>
              <w:rPr>
                <w:rFonts w:ascii="Arial" w:hAnsi="Arial"/>
                <w:sz w:val="24"/>
              </w:rPr>
            </w:pPr>
          </w:p>
        </w:tc>
      </w:tr>
      <w:tr w:rsidR="00C137F0">
        <w:trPr>
          <w:cantSplit/>
        </w:trPr>
        <w:tc>
          <w:tcPr>
            <w:tcW w:w="738" w:type="dxa"/>
            <w:vMerge/>
          </w:tcPr>
          <w:p w:rsidR="00C137F0" w:rsidRDefault="00C137F0">
            <w:pPr>
              <w:rPr>
                <w:rFonts w:ascii="Arial" w:hAnsi="Arial"/>
                <w:sz w:val="24"/>
              </w:rPr>
            </w:pPr>
          </w:p>
        </w:tc>
        <w:tc>
          <w:tcPr>
            <w:tcW w:w="1170" w:type="dxa"/>
          </w:tcPr>
          <w:p w:rsidR="00C137F0" w:rsidRDefault="00C137F0">
            <w:pPr>
              <w:tabs>
                <w:tab w:val="left" w:pos="720"/>
              </w:tabs>
              <w:rPr>
                <w:rFonts w:ascii="Arial" w:hAnsi="Arial"/>
                <w:sz w:val="24"/>
              </w:rPr>
            </w:pPr>
          </w:p>
        </w:tc>
        <w:tc>
          <w:tcPr>
            <w:tcW w:w="5760" w:type="dxa"/>
          </w:tcPr>
          <w:p w:rsidR="00C137F0" w:rsidRDefault="00C137F0">
            <w:pPr>
              <w:tabs>
                <w:tab w:val="left" w:pos="720"/>
              </w:tabs>
              <w:rPr>
                <w:rFonts w:ascii="Arial" w:hAnsi="Arial"/>
                <w:sz w:val="24"/>
              </w:rPr>
            </w:pPr>
            <w:r>
              <w:rPr>
                <w:rFonts w:ascii="Arial" w:hAnsi="Arial"/>
                <w:sz w:val="24"/>
              </w:rPr>
              <w:t>P Whitehead – Village Maintenance</w:t>
            </w:r>
          </w:p>
        </w:tc>
        <w:tc>
          <w:tcPr>
            <w:tcW w:w="1440" w:type="dxa"/>
          </w:tcPr>
          <w:p w:rsidR="00C137F0" w:rsidRDefault="00C137F0">
            <w:pPr>
              <w:tabs>
                <w:tab w:val="left" w:pos="720"/>
              </w:tabs>
              <w:rPr>
                <w:rFonts w:ascii="Arial" w:hAnsi="Arial"/>
                <w:sz w:val="24"/>
              </w:rPr>
            </w:pPr>
            <w:r>
              <w:rPr>
                <w:rFonts w:ascii="Arial" w:hAnsi="Arial"/>
                <w:sz w:val="24"/>
              </w:rPr>
              <w:t>£60.00</w:t>
            </w:r>
          </w:p>
        </w:tc>
        <w:tc>
          <w:tcPr>
            <w:tcW w:w="1080" w:type="dxa"/>
            <w:vMerge/>
          </w:tcPr>
          <w:p w:rsidR="00C137F0" w:rsidRDefault="00C137F0">
            <w:pPr>
              <w:rPr>
                <w:rFonts w:ascii="Arial" w:hAnsi="Arial"/>
                <w:sz w:val="24"/>
              </w:rPr>
            </w:pPr>
          </w:p>
        </w:tc>
      </w:tr>
      <w:tr w:rsidR="00C137F0">
        <w:trPr>
          <w:cantSplit/>
        </w:trPr>
        <w:tc>
          <w:tcPr>
            <w:tcW w:w="738" w:type="dxa"/>
            <w:vMerge/>
          </w:tcPr>
          <w:p w:rsidR="00C137F0" w:rsidRDefault="00C137F0">
            <w:pPr>
              <w:rPr>
                <w:rFonts w:ascii="Arial" w:hAnsi="Arial"/>
                <w:sz w:val="24"/>
              </w:rPr>
            </w:pPr>
          </w:p>
        </w:tc>
        <w:tc>
          <w:tcPr>
            <w:tcW w:w="1170" w:type="dxa"/>
          </w:tcPr>
          <w:p w:rsidR="00C137F0" w:rsidRDefault="00C137F0">
            <w:pPr>
              <w:tabs>
                <w:tab w:val="left" w:pos="720"/>
              </w:tabs>
              <w:rPr>
                <w:rFonts w:ascii="Arial" w:hAnsi="Arial"/>
                <w:sz w:val="24"/>
              </w:rPr>
            </w:pPr>
          </w:p>
        </w:tc>
        <w:tc>
          <w:tcPr>
            <w:tcW w:w="5760" w:type="dxa"/>
          </w:tcPr>
          <w:p w:rsidR="00C137F0" w:rsidRDefault="00C137F0">
            <w:pPr>
              <w:tabs>
                <w:tab w:val="left" w:pos="720"/>
              </w:tabs>
              <w:rPr>
                <w:rFonts w:ascii="Arial" w:hAnsi="Arial"/>
                <w:sz w:val="24"/>
              </w:rPr>
            </w:pPr>
            <w:r>
              <w:rPr>
                <w:rFonts w:ascii="Arial" w:hAnsi="Arial"/>
                <w:sz w:val="24"/>
              </w:rPr>
              <w:t>Moore Stephens – External Audit Fees</w:t>
            </w:r>
          </w:p>
        </w:tc>
        <w:tc>
          <w:tcPr>
            <w:tcW w:w="1440" w:type="dxa"/>
          </w:tcPr>
          <w:p w:rsidR="00C137F0" w:rsidRDefault="00C137F0">
            <w:pPr>
              <w:tabs>
                <w:tab w:val="left" w:pos="720"/>
              </w:tabs>
              <w:rPr>
                <w:rFonts w:ascii="Arial" w:hAnsi="Arial"/>
                <w:sz w:val="24"/>
              </w:rPr>
            </w:pPr>
            <w:r>
              <w:rPr>
                <w:rFonts w:ascii="Arial" w:hAnsi="Arial"/>
                <w:sz w:val="24"/>
              </w:rPr>
              <w:t>£195.50</w:t>
            </w:r>
          </w:p>
        </w:tc>
        <w:tc>
          <w:tcPr>
            <w:tcW w:w="1080" w:type="dxa"/>
            <w:vMerge/>
          </w:tcPr>
          <w:p w:rsidR="00C137F0" w:rsidRDefault="00C137F0">
            <w:pPr>
              <w:rPr>
                <w:rFonts w:ascii="Arial" w:hAnsi="Arial"/>
                <w:sz w:val="24"/>
              </w:rPr>
            </w:pPr>
          </w:p>
        </w:tc>
      </w:tr>
      <w:tr w:rsidR="00C137F0">
        <w:trPr>
          <w:cantSplit/>
        </w:trPr>
        <w:tc>
          <w:tcPr>
            <w:tcW w:w="738" w:type="dxa"/>
            <w:vMerge/>
          </w:tcPr>
          <w:p w:rsidR="00C137F0" w:rsidRDefault="00C137F0">
            <w:pPr>
              <w:rPr>
                <w:rFonts w:ascii="Arial" w:hAnsi="Arial"/>
                <w:sz w:val="24"/>
              </w:rPr>
            </w:pPr>
          </w:p>
        </w:tc>
        <w:tc>
          <w:tcPr>
            <w:tcW w:w="1170" w:type="dxa"/>
          </w:tcPr>
          <w:p w:rsidR="00C137F0" w:rsidRDefault="00C137F0">
            <w:pPr>
              <w:tabs>
                <w:tab w:val="left" w:pos="720"/>
              </w:tabs>
              <w:rPr>
                <w:rFonts w:ascii="Arial" w:hAnsi="Arial"/>
                <w:sz w:val="24"/>
              </w:rPr>
            </w:pPr>
          </w:p>
        </w:tc>
        <w:tc>
          <w:tcPr>
            <w:tcW w:w="5760" w:type="dxa"/>
          </w:tcPr>
          <w:p w:rsidR="00C137F0" w:rsidRDefault="00C137F0">
            <w:pPr>
              <w:tabs>
                <w:tab w:val="left" w:pos="720"/>
              </w:tabs>
              <w:rPr>
                <w:rFonts w:ascii="Arial" w:hAnsi="Arial"/>
                <w:sz w:val="24"/>
              </w:rPr>
            </w:pPr>
            <w:r>
              <w:rPr>
                <w:rFonts w:ascii="Arial" w:hAnsi="Arial"/>
                <w:sz w:val="24"/>
              </w:rPr>
              <w:t>Ramblers Association – Annual Membership</w:t>
            </w:r>
          </w:p>
        </w:tc>
        <w:tc>
          <w:tcPr>
            <w:tcW w:w="1440" w:type="dxa"/>
          </w:tcPr>
          <w:p w:rsidR="00C137F0" w:rsidRDefault="00C137F0">
            <w:pPr>
              <w:tabs>
                <w:tab w:val="left" w:pos="720"/>
              </w:tabs>
              <w:rPr>
                <w:rFonts w:ascii="Arial" w:hAnsi="Arial"/>
                <w:sz w:val="24"/>
              </w:rPr>
            </w:pPr>
            <w:r>
              <w:rPr>
                <w:rFonts w:ascii="Arial" w:hAnsi="Arial"/>
                <w:sz w:val="24"/>
              </w:rPr>
              <w:t>£39.50</w:t>
            </w:r>
          </w:p>
        </w:tc>
        <w:tc>
          <w:tcPr>
            <w:tcW w:w="1080" w:type="dxa"/>
            <w:vMerge/>
          </w:tcPr>
          <w:p w:rsidR="00C137F0" w:rsidRDefault="00C137F0">
            <w:pPr>
              <w:rPr>
                <w:rFonts w:ascii="Arial" w:hAnsi="Arial"/>
                <w:sz w:val="24"/>
              </w:rPr>
            </w:pPr>
          </w:p>
        </w:tc>
      </w:tr>
      <w:tr w:rsidR="00C137F0">
        <w:trPr>
          <w:cantSplit/>
        </w:trPr>
        <w:tc>
          <w:tcPr>
            <w:tcW w:w="738" w:type="dxa"/>
            <w:vMerge/>
          </w:tcPr>
          <w:p w:rsidR="00C137F0" w:rsidRDefault="00C137F0">
            <w:pPr>
              <w:rPr>
                <w:rFonts w:ascii="Arial" w:hAnsi="Arial"/>
                <w:sz w:val="24"/>
              </w:rPr>
            </w:pPr>
          </w:p>
        </w:tc>
        <w:tc>
          <w:tcPr>
            <w:tcW w:w="1170" w:type="dxa"/>
          </w:tcPr>
          <w:p w:rsidR="00C137F0" w:rsidRDefault="00C137F0">
            <w:pPr>
              <w:tabs>
                <w:tab w:val="left" w:pos="720"/>
              </w:tabs>
              <w:rPr>
                <w:rFonts w:ascii="Arial" w:hAnsi="Arial"/>
                <w:sz w:val="24"/>
              </w:rPr>
            </w:pPr>
          </w:p>
        </w:tc>
        <w:tc>
          <w:tcPr>
            <w:tcW w:w="5760" w:type="dxa"/>
          </w:tcPr>
          <w:p w:rsidR="00C137F0" w:rsidRDefault="00C137F0">
            <w:pPr>
              <w:tabs>
                <w:tab w:val="left" w:pos="720"/>
              </w:tabs>
              <w:rPr>
                <w:rFonts w:ascii="Arial" w:hAnsi="Arial"/>
                <w:sz w:val="24"/>
              </w:rPr>
            </w:pPr>
            <w:r>
              <w:rPr>
                <w:rFonts w:ascii="Arial" w:hAnsi="Arial"/>
                <w:sz w:val="24"/>
              </w:rPr>
              <w:t>CGM Services – November Verges Cut</w:t>
            </w:r>
          </w:p>
        </w:tc>
        <w:tc>
          <w:tcPr>
            <w:tcW w:w="1440" w:type="dxa"/>
          </w:tcPr>
          <w:p w:rsidR="00C137F0" w:rsidRDefault="00C137F0">
            <w:pPr>
              <w:tabs>
                <w:tab w:val="left" w:pos="720"/>
              </w:tabs>
              <w:rPr>
                <w:rFonts w:ascii="Arial" w:hAnsi="Arial"/>
                <w:sz w:val="24"/>
              </w:rPr>
            </w:pPr>
            <w:r>
              <w:rPr>
                <w:rFonts w:ascii="Arial" w:hAnsi="Arial"/>
                <w:sz w:val="24"/>
              </w:rPr>
              <w:t>£230.00</w:t>
            </w:r>
          </w:p>
        </w:tc>
        <w:tc>
          <w:tcPr>
            <w:tcW w:w="1080" w:type="dxa"/>
            <w:vMerge/>
          </w:tcPr>
          <w:p w:rsidR="00C137F0" w:rsidRDefault="00C137F0">
            <w:pPr>
              <w:rPr>
                <w:rFonts w:ascii="Arial" w:hAnsi="Arial"/>
                <w:sz w:val="24"/>
              </w:rPr>
            </w:pPr>
          </w:p>
        </w:tc>
      </w:tr>
      <w:tr w:rsidR="00C137F0">
        <w:trPr>
          <w:cantSplit/>
        </w:trPr>
        <w:tc>
          <w:tcPr>
            <w:tcW w:w="738" w:type="dxa"/>
            <w:vMerge/>
          </w:tcPr>
          <w:p w:rsidR="00C137F0" w:rsidRDefault="00C137F0">
            <w:pPr>
              <w:rPr>
                <w:rFonts w:ascii="Arial" w:hAnsi="Arial"/>
                <w:sz w:val="24"/>
              </w:rPr>
            </w:pPr>
          </w:p>
        </w:tc>
        <w:tc>
          <w:tcPr>
            <w:tcW w:w="1170" w:type="dxa"/>
          </w:tcPr>
          <w:p w:rsidR="00C137F0" w:rsidRDefault="00C137F0">
            <w:pPr>
              <w:tabs>
                <w:tab w:val="left" w:pos="720"/>
              </w:tabs>
              <w:rPr>
                <w:rFonts w:ascii="Arial" w:hAnsi="Arial"/>
                <w:sz w:val="24"/>
              </w:rPr>
            </w:pPr>
          </w:p>
        </w:tc>
        <w:tc>
          <w:tcPr>
            <w:tcW w:w="5760" w:type="dxa"/>
          </w:tcPr>
          <w:p w:rsidR="00C137F0" w:rsidRDefault="00C137F0">
            <w:pPr>
              <w:tabs>
                <w:tab w:val="left" w:pos="720"/>
              </w:tabs>
              <w:rPr>
                <w:rFonts w:ascii="Arial" w:hAnsi="Arial"/>
                <w:sz w:val="24"/>
              </w:rPr>
            </w:pPr>
            <w:r>
              <w:rPr>
                <w:rFonts w:ascii="Arial" w:hAnsi="Arial"/>
                <w:sz w:val="24"/>
              </w:rPr>
              <w:t>Clive Blower –Maintenance</w:t>
            </w:r>
          </w:p>
        </w:tc>
        <w:tc>
          <w:tcPr>
            <w:tcW w:w="1440" w:type="dxa"/>
          </w:tcPr>
          <w:p w:rsidR="00C137F0" w:rsidRDefault="00C137F0">
            <w:pPr>
              <w:tabs>
                <w:tab w:val="left" w:pos="720"/>
              </w:tabs>
              <w:rPr>
                <w:rFonts w:ascii="Arial" w:hAnsi="Arial"/>
                <w:sz w:val="24"/>
              </w:rPr>
            </w:pPr>
            <w:r>
              <w:rPr>
                <w:rFonts w:ascii="Arial" w:hAnsi="Arial"/>
                <w:sz w:val="24"/>
              </w:rPr>
              <w:t>£180.62</w:t>
            </w:r>
          </w:p>
        </w:tc>
        <w:tc>
          <w:tcPr>
            <w:tcW w:w="1080" w:type="dxa"/>
            <w:vMerge/>
          </w:tcPr>
          <w:p w:rsidR="00C137F0" w:rsidRDefault="00C137F0">
            <w:pPr>
              <w:rPr>
                <w:rFonts w:ascii="Arial" w:hAnsi="Arial"/>
                <w:sz w:val="24"/>
              </w:rPr>
            </w:pPr>
          </w:p>
        </w:tc>
      </w:tr>
      <w:tr w:rsidR="00C137F0">
        <w:trPr>
          <w:cantSplit/>
        </w:trPr>
        <w:tc>
          <w:tcPr>
            <w:tcW w:w="738" w:type="dxa"/>
            <w:vMerge/>
          </w:tcPr>
          <w:p w:rsidR="00C137F0" w:rsidRDefault="00C137F0">
            <w:pPr>
              <w:rPr>
                <w:rFonts w:ascii="Arial" w:hAnsi="Arial"/>
                <w:sz w:val="24"/>
              </w:rPr>
            </w:pPr>
          </w:p>
        </w:tc>
        <w:tc>
          <w:tcPr>
            <w:tcW w:w="1170" w:type="dxa"/>
          </w:tcPr>
          <w:p w:rsidR="00C137F0" w:rsidRDefault="00C137F0">
            <w:pPr>
              <w:tabs>
                <w:tab w:val="left" w:pos="720"/>
              </w:tabs>
              <w:rPr>
                <w:rFonts w:ascii="Arial" w:hAnsi="Arial"/>
                <w:sz w:val="24"/>
              </w:rPr>
            </w:pPr>
          </w:p>
        </w:tc>
        <w:tc>
          <w:tcPr>
            <w:tcW w:w="5760" w:type="dxa"/>
          </w:tcPr>
          <w:p w:rsidR="00C137F0" w:rsidRDefault="00C137F0">
            <w:pPr>
              <w:tabs>
                <w:tab w:val="left" w:pos="720"/>
              </w:tabs>
              <w:rPr>
                <w:rFonts w:ascii="Arial" w:hAnsi="Arial"/>
                <w:sz w:val="24"/>
              </w:rPr>
            </w:pPr>
            <w:r>
              <w:rPr>
                <w:rFonts w:ascii="Arial" w:hAnsi="Arial"/>
                <w:sz w:val="24"/>
              </w:rPr>
              <w:t>K Cameron – Clerk’s Salary</w:t>
            </w:r>
          </w:p>
        </w:tc>
        <w:tc>
          <w:tcPr>
            <w:tcW w:w="1440" w:type="dxa"/>
          </w:tcPr>
          <w:p w:rsidR="00C137F0" w:rsidRDefault="00C137F0" w:rsidP="00092037">
            <w:pPr>
              <w:tabs>
                <w:tab w:val="left" w:pos="720"/>
              </w:tabs>
              <w:rPr>
                <w:rFonts w:ascii="Arial" w:hAnsi="Arial"/>
                <w:sz w:val="24"/>
              </w:rPr>
            </w:pPr>
            <w:r>
              <w:rPr>
                <w:rFonts w:ascii="Arial" w:hAnsi="Arial"/>
                <w:sz w:val="24"/>
              </w:rPr>
              <w:t>£142.60</w:t>
            </w:r>
          </w:p>
        </w:tc>
        <w:tc>
          <w:tcPr>
            <w:tcW w:w="1080" w:type="dxa"/>
            <w:vMerge/>
          </w:tcPr>
          <w:p w:rsidR="00C137F0" w:rsidRDefault="00C137F0">
            <w:pPr>
              <w:rPr>
                <w:rFonts w:ascii="Arial" w:hAnsi="Arial"/>
                <w:sz w:val="24"/>
              </w:rPr>
            </w:pPr>
          </w:p>
        </w:tc>
      </w:tr>
      <w:tr w:rsidR="00C137F0">
        <w:trPr>
          <w:cantSplit/>
        </w:trPr>
        <w:tc>
          <w:tcPr>
            <w:tcW w:w="738" w:type="dxa"/>
            <w:vMerge/>
          </w:tcPr>
          <w:p w:rsidR="00C137F0" w:rsidRDefault="00C137F0">
            <w:pPr>
              <w:rPr>
                <w:rFonts w:ascii="Arial" w:hAnsi="Arial"/>
                <w:sz w:val="24"/>
              </w:rPr>
            </w:pPr>
          </w:p>
        </w:tc>
        <w:tc>
          <w:tcPr>
            <w:tcW w:w="1170" w:type="dxa"/>
          </w:tcPr>
          <w:p w:rsidR="00C137F0" w:rsidRDefault="00C137F0">
            <w:pPr>
              <w:tabs>
                <w:tab w:val="left" w:pos="720"/>
              </w:tabs>
              <w:rPr>
                <w:rFonts w:ascii="Arial" w:hAnsi="Arial"/>
                <w:sz w:val="24"/>
              </w:rPr>
            </w:pPr>
          </w:p>
        </w:tc>
        <w:tc>
          <w:tcPr>
            <w:tcW w:w="5760" w:type="dxa"/>
          </w:tcPr>
          <w:p w:rsidR="00C137F0" w:rsidRDefault="00C137F0">
            <w:pPr>
              <w:tabs>
                <w:tab w:val="left" w:pos="720"/>
              </w:tabs>
              <w:rPr>
                <w:rFonts w:ascii="Arial" w:hAnsi="Arial"/>
                <w:sz w:val="24"/>
              </w:rPr>
            </w:pPr>
            <w:r>
              <w:rPr>
                <w:rFonts w:ascii="Arial" w:hAnsi="Arial"/>
                <w:sz w:val="24"/>
              </w:rPr>
              <w:t>HMRC-Clerk’s Tax</w:t>
            </w:r>
          </w:p>
        </w:tc>
        <w:tc>
          <w:tcPr>
            <w:tcW w:w="1440" w:type="dxa"/>
          </w:tcPr>
          <w:p w:rsidR="00C137F0" w:rsidRDefault="00C137F0">
            <w:pPr>
              <w:tabs>
                <w:tab w:val="left" w:pos="720"/>
              </w:tabs>
              <w:rPr>
                <w:rFonts w:ascii="Arial" w:hAnsi="Arial"/>
                <w:sz w:val="24"/>
              </w:rPr>
            </w:pPr>
            <w:r>
              <w:rPr>
                <w:rFonts w:ascii="Arial" w:hAnsi="Arial"/>
                <w:sz w:val="24"/>
              </w:rPr>
              <w:t>£94.80</w:t>
            </w:r>
          </w:p>
        </w:tc>
        <w:tc>
          <w:tcPr>
            <w:tcW w:w="1080" w:type="dxa"/>
            <w:vMerge/>
          </w:tcPr>
          <w:p w:rsidR="00C137F0" w:rsidRDefault="00C137F0">
            <w:pPr>
              <w:rPr>
                <w:rFonts w:ascii="Arial" w:hAnsi="Arial"/>
                <w:sz w:val="24"/>
              </w:rPr>
            </w:pPr>
          </w:p>
        </w:tc>
      </w:tr>
      <w:tr w:rsidR="00C137F0">
        <w:trPr>
          <w:cantSplit/>
        </w:trPr>
        <w:tc>
          <w:tcPr>
            <w:tcW w:w="738" w:type="dxa"/>
            <w:vMerge/>
          </w:tcPr>
          <w:p w:rsidR="00C137F0" w:rsidRDefault="00C137F0">
            <w:pPr>
              <w:rPr>
                <w:rFonts w:ascii="Arial" w:hAnsi="Arial"/>
                <w:sz w:val="24"/>
              </w:rPr>
            </w:pPr>
          </w:p>
        </w:tc>
        <w:tc>
          <w:tcPr>
            <w:tcW w:w="1170" w:type="dxa"/>
          </w:tcPr>
          <w:p w:rsidR="00C137F0" w:rsidRDefault="00C137F0">
            <w:pPr>
              <w:tabs>
                <w:tab w:val="left" w:pos="720"/>
              </w:tabs>
              <w:rPr>
                <w:rFonts w:ascii="Arial" w:hAnsi="Arial"/>
                <w:sz w:val="24"/>
              </w:rPr>
            </w:pPr>
          </w:p>
        </w:tc>
        <w:tc>
          <w:tcPr>
            <w:tcW w:w="5760" w:type="dxa"/>
          </w:tcPr>
          <w:p w:rsidR="00C137F0" w:rsidRDefault="00C137F0">
            <w:pPr>
              <w:tabs>
                <w:tab w:val="left" w:pos="720"/>
              </w:tabs>
              <w:rPr>
                <w:rFonts w:ascii="Arial" w:hAnsi="Arial"/>
                <w:sz w:val="24"/>
              </w:rPr>
            </w:pPr>
            <w:r>
              <w:rPr>
                <w:rFonts w:ascii="Arial" w:hAnsi="Arial"/>
                <w:sz w:val="24"/>
              </w:rPr>
              <w:t>Staples- Stationery</w:t>
            </w:r>
          </w:p>
        </w:tc>
        <w:tc>
          <w:tcPr>
            <w:tcW w:w="1440" w:type="dxa"/>
          </w:tcPr>
          <w:p w:rsidR="00C137F0" w:rsidRDefault="00C137F0">
            <w:pPr>
              <w:tabs>
                <w:tab w:val="left" w:pos="720"/>
              </w:tabs>
              <w:rPr>
                <w:rFonts w:ascii="Arial" w:hAnsi="Arial"/>
                <w:sz w:val="24"/>
              </w:rPr>
            </w:pPr>
            <w:r>
              <w:rPr>
                <w:rFonts w:ascii="Arial" w:hAnsi="Arial"/>
                <w:sz w:val="24"/>
              </w:rPr>
              <w:t>£76.06</w:t>
            </w:r>
          </w:p>
        </w:tc>
        <w:tc>
          <w:tcPr>
            <w:tcW w:w="1080" w:type="dxa"/>
            <w:vMerge/>
          </w:tcPr>
          <w:p w:rsidR="00C137F0" w:rsidRDefault="00C137F0">
            <w:pPr>
              <w:rPr>
                <w:rFonts w:ascii="Arial" w:hAnsi="Arial"/>
                <w:sz w:val="24"/>
              </w:rPr>
            </w:pPr>
          </w:p>
        </w:tc>
      </w:tr>
      <w:tr w:rsidR="00C137F0">
        <w:trPr>
          <w:cantSplit/>
        </w:trPr>
        <w:tc>
          <w:tcPr>
            <w:tcW w:w="738" w:type="dxa"/>
            <w:vMerge/>
          </w:tcPr>
          <w:p w:rsidR="00C137F0" w:rsidRDefault="00C137F0">
            <w:pPr>
              <w:rPr>
                <w:rFonts w:ascii="Arial" w:hAnsi="Arial"/>
                <w:sz w:val="24"/>
              </w:rPr>
            </w:pPr>
          </w:p>
        </w:tc>
        <w:tc>
          <w:tcPr>
            <w:tcW w:w="8370" w:type="dxa"/>
            <w:gridSpan w:val="3"/>
          </w:tcPr>
          <w:p w:rsidR="00C137F0" w:rsidRPr="00175179" w:rsidRDefault="00C137F0" w:rsidP="00175179">
            <w:pPr>
              <w:pStyle w:val="ListParagraph"/>
              <w:numPr>
                <w:ilvl w:val="0"/>
                <w:numId w:val="9"/>
              </w:numPr>
              <w:tabs>
                <w:tab w:val="left" w:pos="1080"/>
              </w:tabs>
              <w:rPr>
                <w:rFonts w:ascii="Arial" w:hAnsi="Arial"/>
                <w:sz w:val="24"/>
              </w:rPr>
            </w:pPr>
            <w:r w:rsidRPr="00175179">
              <w:rPr>
                <w:rFonts w:ascii="Arial" w:hAnsi="Arial"/>
                <w:sz w:val="24"/>
              </w:rPr>
              <w:t>There was no financial report and despite its inclusion on the agenda, no report on review of the Clerk’s Salary</w:t>
            </w:r>
            <w:r>
              <w:rPr>
                <w:rFonts w:ascii="Arial" w:hAnsi="Arial"/>
                <w:sz w:val="24"/>
              </w:rPr>
              <w:t>, although the Chairman told the Council that the Clerk’s annual appraisal had been completed</w:t>
            </w:r>
            <w:r w:rsidRPr="00175179">
              <w:rPr>
                <w:rFonts w:ascii="Arial" w:hAnsi="Arial"/>
                <w:sz w:val="24"/>
              </w:rPr>
              <w:t>. It was therefore</w:t>
            </w:r>
          </w:p>
          <w:p w:rsidR="00C137F0" w:rsidRDefault="00C137F0" w:rsidP="00175179">
            <w:pPr>
              <w:tabs>
                <w:tab w:val="left" w:pos="1080"/>
              </w:tabs>
              <w:rPr>
                <w:rFonts w:ascii="Arial" w:hAnsi="Arial"/>
                <w:sz w:val="24"/>
              </w:rPr>
            </w:pPr>
            <w:r w:rsidRPr="00175179">
              <w:rPr>
                <w:rFonts w:ascii="Arial" w:hAnsi="Arial"/>
                <w:b/>
                <w:sz w:val="24"/>
              </w:rPr>
              <w:t>RESOLVED</w:t>
            </w:r>
            <w:r>
              <w:rPr>
                <w:rFonts w:ascii="Arial" w:hAnsi="Arial"/>
                <w:sz w:val="24"/>
              </w:rPr>
              <w:t xml:space="preserve"> to consider both these items at the next meeting.</w:t>
            </w:r>
          </w:p>
        </w:tc>
        <w:tc>
          <w:tcPr>
            <w:tcW w:w="1080" w:type="dxa"/>
            <w:vMerge/>
          </w:tcPr>
          <w:p w:rsidR="00C137F0" w:rsidRDefault="00C137F0">
            <w:pPr>
              <w:rPr>
                <w:rFonts w:ascii="Arial" w:hAnsi="Arial"/>
                <w:sz w:val="24"/>
              </w:rPr>
            </w:pPr>
          </w:p>
        </w:tc>
      </w:tr>
      <w:tr w:rsidR="00C137F0">
        <w:tc>
          <w:tcPr>
            <w:tcW w:w="738" w:type="dxa"/>
          </w:tcPr>
          <w:p w:rsidR="00C137F0" w:rsidRDefault="00C137F0">
            <w:pPr>
              <w:rPr>
                <w:rFonts w:ascii="Arial" w:hAnsi="Arial"/>
                <w:sz w:val="24"/>
              </w:rPr>
            </w:pPr>
            <w:r>
              <w:rPr>
                <w:rFonts w:ascii="Arial" w:hAnsi="Arial"/>
                <w:sz w:val="24"/>
              </w:rPr>
              <w:t>12.</w:t>
            </w:r>
          </w:p>
        </w:tc>
        <w:tc>
          <w:tcPr>
            <w:tcW w:w="8370" w:type="dxa"/>
            <w:gridSpan w:val="3"/>
          </w:tcPr>
          <w:p w:rsidR="00C137F0" w:rsidRDefault="00C137F0">
            <w:pPr>
              <w:pStyle w:val="Heading4"/>
              <w:tabs>
                <w:tab w:val="clear" w:pos="720"/>
              </w:tabs>
            </w:pPr>
            <w:r>
              <w:t xml:space="preserve">DATE AND AGENDA OF NEXT MEETING </w:t>
            </w:r>
          </w:p>
          <w:p w:rsidR="00C137F0" w:rsidRPr="00027EC9" w:rsidRDefault="00C137F0" w:rsidP="001354B0">
            <w:pPr>
              <w:rPr>
                <w:rFonts w:ascii="Arial" w:hAnsi="Arial" w:cs="Arial"/>
                <w:sz w:val="24"/>
                <w:szCs w:val="24"/>
              </w:rPr>
            </w:pPr>
            <w:r>
              <w:rPr>
                <w:rFonts w:ascii="Arial" w:hAnsi="Arial" w:cs="Arial"/>
                <w:sz w:val="24"/>
                <w:szCs w:val="24"/>
              </w:rPr>
              <w:t xml:space="preserve"> Monday 11</w:t>
            </w:r>
            <w:r w:rsidRPr="001354B0">
              <w:rPr>
                <w:rFonts w:ascii="Arial" w:hAnsi="Arial" w:cs="Arial"/>
                <w:sz w:val="24"/>
                <w:szCs w:val="24"/>
                <w:vertAlign w:val="superscript"/>
              </w:rPr>
              <w:t>th</w:t>
            </w:r>
            <w:r>
              <w:rPr>
                <w:rFonts w:ascii="Arial" w:hAnsi="Arial" w:cs="Arial"/>
                <w:sz w:val="24"/>
                <w:szCs w:val="24"/>
              </w:rPr>
              <w:t xml:space="preserve"> January 2010, 7.00pm at Toft People’s Hall.</w:t>
            </w:r>
          </w:p>
        </w:tc>
        <w:tc>
          <w:tcPr>
            <w:tcW w:w="1080" w:type="dxa"/>
          </w:tcPr>
          <w:p w:rsidR="00C137F0" w:rsidRDefault="00C137F0">
            <w:pPr>
              <w:rPr>
                <w:rFonts w:ascii="Arial" w:hAnsi="Arial"/>
                <w:sz w:val="24"/>
              </w:rPr>
            </w:pPr>
          </w:p>
        </w:tc>
      </w:tr>
    </w:tbl>
    <w:p w:rsidR="00C137F0" w:rsidRDefault="00C137F0">
      <w:pPr>
        <w:rPr>
          <w:rFonts w:ascii="Arial" w:hAnsi="Arial"/>
          <w:sz w:val="24"/>
        </w:rPr>
      </w:pPr>
    </w:p>
    <w:sectPr w:rsidR="00C137F0" w:rsidSect="00791D94">
      <w:pgSz w:w="12240" w:h="15840" w:code="1"/>
      <w:pgMar w:top="720" w:right="720" w:bottom="79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23BD7"/>
    <w:multiLevelType w:val="hybridMultilevel"/>
    <w:tmpl w:val="A788A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E10095D"/>
    <w:multiLevelType w:val="hybridMultilevel"/>
    <w:tmpl w:val="CC22E6E0"/>
    <w:lvl w:ilvl="0" w:tplc="08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2">
    <w:nsid w:val="2EE956B9"/>
    <w:multiLevelType w:val="hybridMultilevel"/>
    <w:tmpl w:val="7B9E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FF30B1"/>
    <w:multiLevelType w:val="hybridMultilevel"/>
    <w:tmpl w:val="2A00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B5298A"/>
    <w:multiLevelType w:val="hybridMultilevel"/>
    <w:tmpl w:val="AF723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0B55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3335BFE"/>
    <w:multiLevelType w:val="hybridMultilevel"/>
    <w:tmpl w:val="80D29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386A03"/>
    <w:multiLevelType w:val="hybridMultilevel"/>
    <w:tmpl w:val="3DC4E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F171D5C"/>
    <w:multiLevelType w:val="hybridMultilevel"/>
    <w:tmpl w:val="1730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3"/>
  </w:num>
  <w:num w:numId="6">
    <w:abstractNumId w:val="2"/>
  </w:num>
  <w:num w:numId="7">
    <w:abstractNumId w:val="8"/>
  </w:num>
  <w:num w:numId="8">
    <w:abstractNumId w:val="4"/>
  </w:num>
  <w:num w:numId="9">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0AF8"/>
    <w:rsid w:val="00027EC9"/>
    <w:rsid w:val="00092037"/>
    <w:rsid w:val="00126A22"/>
    <w:rsid w:val="001354B0"/>
    <w:rsid w:val="001655EF"/>
    <w:rsid w:val="00175179"/>
    <w:rsid w:val="002562D7"/>
    <w:rsid w:val="00353D65"/>
    <w:rsid w:val="0037737A"/>
    <w:rsid w:val="003A5B6A"/>
    <w:rsid w:val="00420707"/>
    <w:rsid w:val="005A6363"/>
    <w:rsid w:val="005E419F"/>
    <w:rsid w:val="005F0AF8"/>
    <w:rsid w:val="00602F8B"/>
    <w:rsid w:val="00625AEC"/>
    <w:rsid w:val="00642F14"/>
    <w:rsid w:val="006501AF"/>
    <w:rsid w:val="00776FFE"/>
    <w:rsid w:val="007827D1"/>
    <w:rsid w:val="00791D94"/>
    <w:rsid w:val="00823777"/>
    <w:rsid w:val="008758B1"/>
    <w:rsid w:val="008D216B"/>
    <w:rsid w:val="00924666"/>
    <w:rsid w:val="00931E64"/>
    <w:rsid w:val="009E10BF"/>
    <w:rsid w:val="00A454C3"/>
    <w:rsid w:val="00A70506"/>
    <w:rsid w:val="00A87552"/>
    <w:rsid w:val="00BF05F7"/>
    <w:rsid w:val="00BF3178"/>
    <w:rsid w:val="00C137F0"/>
    <w:rsid w:val="00C64957"/>
    <w:rsid w:val="00CB260A"/>
    <w:rsid w:val="00CE4694"/>
    <w:rsid w:val="00D0546F"/>
    <w:rsid w:val="00D329B9"/>
    <w:rsid w:val="00D43BB7"/>
    <w:rsid w:val="00DA397B"/>
    <w:rsid w:val="00DC0802"/>
    <w:rsid w:val="00E3035E"/>
    <w:rsid w:val="00F07BF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D94"/>
    <w:rPr>
      <w:sz w:val="20"/>
      <w:szCs w:val="20"/>
      <w:lang w:val="en-US"/>
    </w:rPr>
  </w:style>
  <w:style w:type="paragraph" w:styleId="Heading1">
    <w:name w:val="heading 1"/>
    <w:basedOn w:val="Normal"/>
    <w:next w:val="Normal"/>
    <w:link w:val="Heading1Char"/>
    <w:uiPriority w:val="99"/>
    <w:qFormat/>
    <w:rsid w:val="00791D94"/>
    <w:pPr>
      <w:keepNext/>
      <w:outlineLvl w:val="0"/>
    </w:pPr>
    <w:rPr>
      <w:u w:val="single"/>
    </w:rPr>
  </w:style>
  <w:style w:type="paragraph" w:styleId="Heading2">
    <w:name w:val="heading 2"/>
    <w:basedOn w:val="Normal"/>
    <w:next w:val="Normal"/>
    <w:link w:val="Heading2Char"/>
    <w:uiPriority w:val="99"/>
    <w:qFormat/>
    <w:rsid w:val="00791D94"/>
    <w:pPr>
      <w:keepNext/>
      <w:outlineLvl w:val="1"/>
    </w:pPr>
    <w:rPr>
      <w:b/>
      <w:u w:val="single"/>
    </w:rPr>
  </w:style>
  <w:style w:type="paragraph" w:styleId="Heading3">
    <w:name w:val="heading 3"/>
    <w:basedOn w:val="Normal"/>
    <w:next w:val="Normal"/>
    <w:link w:val="Heading3Char"/>
    <w:uiPriority w:val="99"/>
    <w:qFormat/>
    <w:rsid w:val="00791D94"/>
    <w:pPr>
      <w:keepNext/>
      <w:outlineLvl w:val="2"/>
    </w:pPr>
    <w:rPr>
      <w:b/>
    </w:rPr>
  </w:style>
  <w:style w:type="paragraph" w:styleId="Heading4">
    <w:name w:val="heading 4"/>
    <w:basedOn w:val="Normal"/>
    <w:next w:val="Normal"/>
    <w:link w:val="Heading4Char"/>
    <w:uiPriority w:val="99"/>
    <w:qFormat/>
    <w:rsid w:val="00791D94"/>
    <w:pPr>
      <w:keepNext/>
      <w:tabs>
        <w:tab w:val="left" w:pos="720"/>
      </w:tabs>
      <w:outlineLvl w:val="3"/>
    </w:pPr>
    <w:rPr>
      <w:rFonts w:ascii="Arial" w:hAnsi="Arial"/>
      <w:b/>
      <w:sz w:val="24"/>
    </w:rPr>
  </w:style>
  <w:style w:type="paragraph" w:styleId="Heading5">
    <w:name w:val="heading 5"/>
    <w:basedOn w:val="Normal"/>
    <w:next w:val="Normal"/>
    <w:link w:val="Heading5Char"/>
    <w:uiPriority w:val="99"/>
    <w:qFormat/>
    <w:rsid w:val="00791D94"/>
    <w:pPr>
      <w:keepNext/>
      <w:outlineLvl w:val="4"/>
    </w:pPr>
    <w:rPr>
      <w:rFonts w:ascii="Arial" w:hAnsi="Arial"/>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BED"/>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63BED"/>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63BED"/>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63BED"/>
    <w:rPr>
      <w:rFonts w:asciiTheme="minorHAnsi" w:eastAsiaTheme="minorEastAsia" w:hAnsiTheme="minorHAnsi" w:cstheme="minorBidi"/>
      <w:b/>
      <w:bCs/>
      <w:sz w:val="28"/>
      <w:szCs w:val="28"/>
      <w:lang w:val="en-US"/>
    </w:rPr>
  </w:style>
  <w:style w:type="character" w:customStyle="1" w:styleId="Heading5Char">
    <w:name w:val="Heading 5 Char"/>
    <w:basedOn w:val="DefaultParagraphFont"/>
    <w:link w:val="Heading5"/>
    <w:uiPriority w:val="9"/>
    <w:semiHidden/>
    <w:rsid w:val="00A63BED"/>
    <w:rPr>
      <w:rFonts w:asciiTheme="minorHAnsi" w:eastAsiaTheme="minorEastAsia" w:hAnsiTheme="minorHAnsi" w:cstheme="minorBidi"/>
      <w:b/>
      <w:bCs/>
      <w:i/>
      <w:iCs/>
      <w:sz w:val="26"/>
      <w:szCs w:val="26"/>
      <w:lang w:val="en-US"/>
    </w:rPr>
  </w:style>
  <w:style w:type="paragraph" w:styleId="BodyTextIndent">
    <w:name w:val="Body Text Indent"/>
    <w:basedOn w:val="Normal"/>
    <w:link w:val="BodyTextIndentChar"/>
    <w:uiPriority w:val="99"/>
    <w:rsid w:val="00791D94"/>
    <w:pPr>
      <w:ind w:left="720"/>
    </w:pPr>
    <w:rPr>
      <w:rFonts w:ascii="Arial" w:hAnsi="Arial"/>
      <w:sz w:val="24"/>
      <w:lang w:val="en-GB"/>
    </w:rPr>
  </w:style>
  <w:style w:type="character" w:customStyle="1" w:styleId="BodyTextIndentChar">
    <w:name w:val="Body Text Indent Char"/>
    <w:basedOn w:val="DefaultParagraphFont"/>
    <w:link w:val="BodyTextIndent"/>
    <w:uiPriority w:val="99"/>
    <w:semiHidden/>
    <w:rsid w:val="00A63BED"/>
    <w:rPr>
      <w:sz w:val="20"/>
      <w:szCs w:val="20"/>
      <w:lang w:val="en-US"/>
    </w:rPr>
  </w:style>
  <w:style w:type="paragraph" w:styleId="BodyText">
    <w:name w:val="Body Text"/>
    <w:basedOn w:val="Normal"/>
    <w:link w:val="BodyTextChar"/>
    <w:uiPriority w:val="99"/>
    <w:rsid w:val="00791D94"/>
    <w:rPr>
      <w:rFonts w:ascii="Arial" w:hAnsi="Arial"/>
      <w:sz w:val="24"/>
    </w:rPr>
  </w:style>
  <w:style w:type="character" w:customStyle="1" w:styleId="BodyTextChar">
    <w:name w:val="Body Text Char"/>
    <w:basedOn w:val="DefaultParagraphFont"/>
    <w:link w:val="BodyText"/>
    <w:uiPriority w:val="99"/>
    <w:semiHidden/>
    <w:rsid w:val="00A63BED"/>
    <w:rPr>
      <w:sz w:val="20"/>
      <w:szCs w:val="20"/>
      <w:lang w:val="en-US"/>
    </w:rPr>
  </w:style>
  <w:style w:type="paragraph" w:styleId="ListParagraph">
    <w:name w:val="List Paragraph"/>
    <w:basedOn w:val="Normal"/>
    <w:uiPriority w:val="99"/>
    <w:qFormat/>
    <w:rsid w:val="00DA39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ocuments\Toft\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Template>
  <TotalTime>1</TotalTime>
  <Pages>4</Pages>
  <Words>1554</Words>
  <Characters>8860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THEth PARISH COUNCIL MEETING HELD IN TOFT PEOPLES’ HALL ON MONDAYTH</dc:title>
  <dc:subject/>
  <dc:creator>Karen Cameron</dc:creator>
  <cp:keywords/>
  <dc:description/>
  <cp:lastModifiedBy>Cameron</cp:lastModifiedBy>
  <cp:revision>2</cp:revision>
  <dcterms:created xsi:type="dcterms:W3CDTF">2009-12-30T21:53:00Z</dcterms:created>
  <dcterms:modified xsi:type="dcterms:W3CDTF">2009-12-30T21:53:00Z</dcterms:modified>
</cp:coreProperties>
</file>